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EFD" w:rsidRDefault="00E44EFD">
      <w:pPr>
        <w:pStyle w:val="1"/>
        <w:spacing w:after="0" w:line="360" w:lineRule="auto"/>
        <w:jc w:val="right"/>
      </w:pPr>
      <w:r w:rsidRPr="00E44EFD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-186055</wp:posOffset>
            </wp:positionH>
            <wp:positionV relativeFrom="paragraph">
              <wp:posOffset>-291465</wp:posOffset>
            </wp:positionV>
            <wp:extent cx="3343275" cy="1285875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dt>
      <w:sdtPr>
        <w:id w:val="1232426453"/>
        <w:docPartObj>
          <w:docPartGallery w:val="Cover Pages"/>
          <w:docPartUnique/>
        </w:docPartObj>
      </w:sdtPr>
      <w:sdtEndPr/>
      <w:sdtContent>
        <w:p w:rsidR="00C24CEA" w:rsidRDefault="00C24CEA">
          <w:pPr>
            <w:pStyle w:val="1"/>
            <w:spacing w:after="0" w:line="360" w:lineRule="auto"/>
            <w:jc w:val="right"/>
            <w:rPr>
              <w:sz w:val="26"/>
              <w:szCs w:val="26"/>
            </w:rPr>
          </w:pPr>
        </w:p>
        <w:p w:rsidR="00C24CEA" w:rsidRDefault="00C24CEA">
          <w:pPr>
            <w:pStyle w:val="1"/>
            <w:spacing w:after="0" w:line="360" w:lineRule="auto"/>
            <w:jc w:val="right"/>
            <w:rPr>
              <w:rFonts w:eastAsia="Arial Unicode MS"/>
              <w:sz w:val="26"/>
              <w:szCs w:val="26"/>
            </w:rPr>
          </w:pPr>
        </w:p>
        <w:p w:rsidR="00C24CEA" w:rsidRDefault="00C24CEA">
          <w:pPr>
            <w:pStyle w:val="1"/>
            <w:spacing w:after="0" w:line="240" w:lineRule="auto"/>
            <w:jc w:val="center"/>
            <w:rPr>
              <w:rFonts w:eastAsia="Arial Unicode MS"/>
              <w:sz w:val="26"/>
              <w:szCs w:val="26"/>
            </w:rPr>
          </w:pPr>
        </w:p>
        <w:p w:rsidR="00C24CEA" w:rsidRDefault="00C24CEA">
          <w:pPr>
            <w:pStyle w:val="1"/>
            <w:spacing w:after="0" w:line="240" w:lineRule="auto"/>
            <w:jc w:val="center"/>
            <w:rPr>
              <w:rFonts w:eastAsia="Arial Unicode MS"/>
              <w:sz w:val="26"/>
              <w:szCs w:val="26"/>
            </w:rPr>
          </w:pPr>
        </w:p>
        <w:p w:rsidR="00C24CEA" w:rsidRDefault="00C24CEA">
          <w:pPr>
            <w:pStyle w:val="1"/>
            <w:spacing w:after="0" w:line="240" w:lineRule="auto"/>
            <w:jc w:val="center"/>
            <w:rPr>
              <w:rFonts w:eastAsia="Arial Unicode MS"/>
              <w:sz w:val="26"/>
              <w:szCs w:val="26"/>
            </w:rPr>
          </w:pPr>
        </w:p>
        <w:p w:rsidR="00C24CEA" w:rsidRDefault="00C24CEA">
          <w:pPr>
            <w:pStyle w:val="1"/>
            <w:spacing w:after="0" w:line="240" w:lineRule="auto"/>
            <w:jc w:val="center"/>
            <w:rPr>
              <w:rFonts w:eastAsia="Arial Unicode MS"/>
              <w:b/>
              <w:sz w:val="56"/>
              <w:szCs w:val="56"/>
            </w:rPr>
          </w:pPr>
        </w:p>
        <w:p w:rsidR="00C24CEA" w:rsidRDefault="00C24CEA">
          <w:pPr>
            <w:pStyle w:val="1"/>
            <w:spacing w:after="0" w:line="240" w:lineRule="auto"/>
            <w:jc w:val="center"/>
            <w:rPr>
              <w:rFonts w:eastAsia="Arial Unicode MS"/>
              <w:sz w:val="56"/>
              <w:szCs w:val="56"/>
            </w:rPr>
          </w:pPr>
        </w:p>
        <w:p w:rsidR="00C24CEA" w:rsidRDefault="00702447">
          <w:pPr>
            <w:pStyle w:val="1"/>
            <w:spacing w:after="0" w:line="240" w:lineRule="auto"/>
            <w:jc w:val="center"/>
            <w:rPr>
              <w:rFonts w:eastAsia="Arial Unicode MS"/>
              <w:sz w:val="56"/>
              <w:szCs w:val="56"/>
            </w:rPr>
          </w:pPr>
          <w:r>
            <w:rPr>
              <w:rFonts w:eastAsia="Arial Unicode MS"/>
              <w:sz w:val="56"/>
              <w:szCs w:val="56"/>
            </w:rPr>
            <w:t>КОНКУРСНОЕ ЗАДАНИЕ КОМПЕТЕНЦИИ</w:t>
          </w:r>
        </w:p>
        <w:p w:rsidR="00C24CEA" w:rsidRDefault="00702447">
          <w:pPr>
            <w:pStyle w:val="1"/>
            <w:spacing w:after="0"/>
            <w:jc w:val="center"/>
            <w:rPr>
              <w:rFonts w:eastAsia="Arial Unicode MS"/>
              <w:sz w:val="56"/>
              <w:szCs w:val="56"/>
            </w:rPr>
          </w:pPr>
          <w:r>
            <w:rPr>
              <w:rFonts w:eastAsia="Arial Unicode MS"/>
              <w:sz w:val="56"/>
              <w:szCs w:val="56"/>
            </w:rPr>
            <w:t>«СОЦИАЛЬНАЯ РАБОТА»</w:t>
          </w:r>
        </w:p>
        <w:p w:rsidR="00C24CEA" w:rsidRDefault="00C24CEA">
          <w:pPr>
            <w:pStyle w:val="1"/>
            <w:spacing w:after="0"/>
            <w:jc w:val="center"/>
            <w:rPr>
              <w:rFonts w:eastAsia="Arial Unicode MS"/>
              <w:sz w:val="28"/>
              <w:szCs w:val="28"/>
            </w:rPr>
          </w:pPr>
        </w:p>
        <w:p w:rsidR="00C24CEA" w:rsidRDefault="00702447">
          <w:pPr>
            <w:pStyle w:val="1"/>
            <w:spacing w:after="0" w:line="360" w:lineRule="auto"/>
            <w:jc w:val="center"/>
            <w:rPr>
              <w:rFonts w:eastAsia="Arial Unicode MS"/>
              <w:sz w:val="36"/>
              <w:szCs w:val="36"/>
            </w:rPr>
          </w:pPr>
          <w:r>
            <w:rPr>
              <w:rFonts w:eastAsia="Arial Unicode MS"/>
              <w:sz w:val="36"/>
              <w:szCs w:val="36"/>
            </w:rPr>
            <w:t>Региональный этап Чемпионата по профессиональному мастерству «Профессионалы»-2025</w:t>
          </w:r>
        </w:p>
        <w:p w:rsidR="00C24CEA" w:rsidRDefault="00702447">
          <w:pPr>
            <w:pStyle w:val="1"/>
            <w:spacing w:after="0" w:line="360" w:lineRule="auto"/>
            <w:jc w:val="center"/>
            <w:rPr>
              <w:rFonts w:eastAsia="Arial Unicode MS"/>
              <w:i/>
              <w:sz w:val="36"/>
              <w:szCs w:val="36"/>
              <w:u w:val="single"/>
            </w:rPr>
          </w:pPr>
          <w:r>
            <w:rPr>
              <w:rFonts w:eastAsia="Arial Unicode MS"/>
              <w:i/>
              <w:sz w:val="36"/>
              <w:szCs w:val="36"/>
              <w:u w:val="single"/>
            </w:rPr>
            <w:t>Ленинградская область</w:t>
          </w:r>
        </w:p>
        <w:p w:rsidR="00C24CEA" w:rsidRDefault="00702447">
          <w:pPr>
            <w:pStyle w:val="1"/>
            <w:spacing w:after="0" w:line="240" w:lineRule="auto"/>
            <w:jc w:val="center"/>
            <w:rPr>
              <w:rFonts w:eastAsia="Arial Unicode MS"/>
              <w:sz w:val="20"/>
              <w:szCs w:val="20"/>
            </w:rPr>
          </w:pPr>
          <w:r>
            <w:rPr>
              <w:rFonts w:eastAsia="Arial Unicode MS"/>
              <w:sz w:val="20"/>
              <w:szCs w:val="20"/>
            </w:rPr>
            <w:t>регион проведения</w:t>
          </w:r>
        </w:p>
        <w:p w:rsidR="00C24CEA" w:rsidRDefault="00C24CEA">
          <w:pPr>
            <w:pStyle w:val="1"/>
            <w:spacing w:after="0" w:line="360" w:lineRule="auto"/>
            <w:jc w:val="center"/>
            <w:rPr>
              <w:rFonts w:eastAsia="Arial Unicode MS"/>
              <w:sz w:val="26"/>
              <w:szCs w:val="26"/>
            </w:rPr>
          </w:pPr>
        </w:p>
        <w:p w:rsidR="00C24CEA" w:rsidRDefault="00C24CEA">
          <w:pPr>
            <w:pStyle w:val="1"/>
            <w:spacing w:after="0" w:line="360" w:lineRule="auto"/>
            <w:jc w:val="center"/>
            <w:rPr>
              <w:rFonts w:eastAsia="Arial Unicode MS"/>
              <w:sz w:val="26"/>
              <w:szCs w:val="26"/>
            </w:rPr>
          </w:pPr>
        </w:p>
        <w:p w:rsidR="00C24CEA" w:rsidRDefault="00A63195">
          <w:pPr>
            <w:pStyle w:val="1"/>
            <w:spacing w:after="0" w:line="360" w:lineRule="auto"/>
            <w:jc w:val="center"/>
            <w:rPr>
              <w:rFonts w:eastAsia="Arial Unicode MS"/>
              <w:sz w:val="26"/>
              <w:szCs w:val="26"/>
            </w:rPr>
          </w:pPr>
        </w:p>
      </w:sdtContent>
    </w:sdt>
    <w:p w:rsidR="00C24CEA" w:rsidRDefault="00C24CEA">
      <w:pPr>
        <w:pStyle w:val="1"/>
        <w:spacing w:after="0" w:line="360" w:lineRule="auto"/>
        <w:rPr>
          <w:sz w:val="26"/>
          <w:szCs w:val="26"/>
          <w:lang w:bidi="en-US"/>
        </w:rPr>
      </w:pPr>
    </w:p>
    <w:p w:rsidR="00C24CEA" w:rsidRDefault="00C24CEA">
      <w:pPr>
        <w:pStyle w:val="1"/>
        <w:spacing w:after="0" w:line="360" w:lineRule="auto"/>
        <w:rPr>
          <w:sz w:val="26"/>
          <w:szCs w:val="26"/>
          <w:lang w:bidi="en-US"/>
        </w:rPr>
      </w:pPr>
    </w:p>
    <w:p w:rsidR="00C24CEA" w:rsidRDefault="00C24CEA">
      <w:pPr>
        <w:pStyle w:val="1"/>
        <w:spacing w:after="0" w:line="360" w:lineRule="auto"/>
        <w:rPr>
          <w:sz w:val="26"/>
          <w:szCs w:val="26"/>
          <w:lang w:bidi="en-US"/>
        </w:rPr>
      </w:pPr>
    </w:p>
    <w:p w:rsidR="00C24CEA" w:rsidRDefault="00C24CEA">
      <w:pPr>
        <w:pStyle w:val="1"/>
        <w:spacing w:after="0" w:line="360" w:lineRule="auto"/>
        <w:rPr>
          <w:sz w:val="26"/>
          <w:szCs w:val="26"/>
          <w:lang w:bidi="en-US"/>
        </w:rPr>
      </w:pPr>
    </w:p>
    <w:p w:rsidR="00C24CEA" w:rsidRDefault="00C24CEA">
      <w:pPr>
        <w:pStyle w:val="1"/>
        <w:spacing w:after="0" w:line="360" w:lineRule="auto"/>
        <w:rPr>
          <w:sz w:val="26"/>
          <w:szCs w:val="26"/>
          <w:lang w:bidi="en-US"/>
        </w:rPr>
      </w:pPr>
    </w:p>
    <w:p w:rsidR="00C24CEA" w:rsidRDefault="00C24CEA">
      <w:pPr>
        <w:pStyle w:val="1"/>
        <w:spacing w:after="0" w:line="360" w:lineRule="auto"/>
        <w:rPr>
          <w:sz w:val="26"/>
          <w:szCs w:val="26"/>
          <w:lang w:bidi="en-US"/>
        </w:rPr>
      </w:pPr>
    </w:p>
    <w:p w:rsidR="00C24CEA" w:rsidRDefault="00C24CEA">
      <w:pPr>
        <w:pStyle w:val="1"/>
        <w:spacing w:after="0" w:line="360" w:lineRule="auto"/>
        <w:jc w:val="center"/>
        <w:rPr>
          <w:sz w:val="26"/>
          <w:szCs w:val="26"/>
          <w:lang w:bidi="en-US"/>
        </w:rPr>
      </w:pPr>
    </w:p>
    <w:p w:rsidR="00C24CEA" w:rsidRDefault="00C24CEA">
      <w:pPr>
        <w:pStyle w:val="1"/>
        <w:spacing w:after="0" w:line="360" w:lineRule="auto"/>
        <w:jc w:val="center"/>
        <w:rPr>
          <w:sz w:val="26"/>
          <w:szCs w:val="26"/>
          <w:lang w:bidi="en-US"/>
        </w:rPr>
      </w:pPr>
    </w:p>
    <w:p w:rsidR="00C24CEA" w:rsidRDefault="00702447">
      <w:pPr>
        <w:pStyle w:val="1"/>
        <w:spacing w:after="0" w:line="360" w:lineRule="auto"/>
        <w:jc w:val="center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>2025 г.</w:t>
      </w:r>
      <w:r>
        <w:br w:type="page"/>
      </w:r>
    </w:p>
    <w:p w:rsidR="00C24CEA" w:rsidRDefault="00702447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:rsidR="00C24CEA" w:rsidRDefault="00C24CEA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C24CEA" w:rsidRDefault="00702447">
      <w:pPr>
        <w:pStyle w:val="bullet"/>
        <w:tabs>
          <w:tab w:val="left" w:pos="708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 включает в себя следующие разделы:</w:t>
      </w:r>
    </w:p>
    <w:p w:rsidR="00C24CEA" w:rsidRDefault="00C24CEA">
      <w:pPr>
        <w:pStyle w:val="bullet"/>
        <w:tabs>
          <w:tab w:val="left" w:pos="708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sdt>
      <w:sdtPr>
        <w:id w:val="4156616"/>
        <w:docPartObj>
          <w:docPartGallery w:val="Table of Contents"/>
          <w:docPartUnique/>
        </w:docPartObj>
      </w:sdtPr>
      <w:sdtEndPr/>
      <w:sdtContent>
        <w:p w:rsidR="00C24CEA" w:rsidRDefault="002A0BB5">
          <w:pPr>
            <w:pStyle w:val="110"/>
            <w:spacing w:line="276" w:lineRule="auto"/>
            <w:rPr>
              <w:rFonts w:ascii="Times New Roman" w:eastAsiaTheme="minorEastAsia" w:hAnsi="Times New Roman"/>
              <w:bCs w:val="0"/>
              <w:kern w:val="2"/>
              <w:szCs w:val="24"/>
              <w:lang w:val="ru-RU" w:eastAsia="ru-RU"/>
            </w:rPr>
          </w:pPr>
          <w:r>
            <w:fldChar w:fldCharType="begin"/>
          </w:r>
          <w:r w:rsidR="00702447">
            <w:rPr>
              <w:rFonts w:ascii="Times New Roman" w:hAnsi="Times New Roman"/>
              <w:szCs w:val="24"/>
            </w:rPr>
            <w:instrText>TOC \z \o "1-2" \u \h</w:instrText>
          </w:r>
          <w:r>
            <w:rPr>
              <w:rFonts w:ascii="Times New Roman" w:hAnsi="Times New Roman"/>
              <w:szCs w:val="24"/>
            </w:rPr>
            <w:fldChar w:fldCharType="separate"/>
          </w:r>
          <w:hyperlink r:id="rId10" w:anchor="_Toc142037183" w:history="1">
            <w:r w:rsidR="00702447">
              <w:rPr>
                <w:rFonts w:ascii="Times New Roman" w:hAnsi="Times New Roman"/>
                <w:szCs w:val="24"/>
              </w:rPr>
              <w:t>1. ОСНОВНЫЕ ТРЕБОВАНИЯ КОМПЕТЕНЦИИ</w:t>
            </w:r>
          </w:hyperlink>
          <w:r w:rsidR="00702447">
            <w:rPr>
              <w:rFonts w:ascii="Times New Roman" w:hAnsi="Times New Roman"/>
              <w:szCs w:val="24"/>
            </w:rPr>
            <w:tab/>
            <w:t>4</w:t>
          </w:r>
        </w:p>
        <w:p w:rsidR="00C24CEA" w:rsidRDefault="00A63195">
          <w:pPr>
            <w:pStyle w:val="211"/>
            <w:spacing w:line="276" w:lineRule="auto"/>
            <w:rPr>
              <w:rFonts w:eastAsiaTheme="minorEastAsia"/>
              <w:kern w:val="2"/>
              <w:szCs w:val="24"/>
            </w:rPr>
          </w:pPr>
          <w:hyperlink r:id="rId11" w:anchor="_Toc142037184" w:history="1">
            <w:r w:rsidR="00702447">
              <w:rPr>
                <w:szCs w:val="24"/>
              </w:rPr>
              <w:t>1.1. Общие сведения о требованиях компетенции</w:t>
            </w:r>
          </w:hyperlink>
          <w:r w:rsidR="00702447">
            <w:rPr>
              <w:szCs w:val="24"/>
            </w:rPr>
            <w:tab/>
            <w:t>4</w:t>
          </w:r>
        </w:p>
        <w:p w:rsidR="00C24CEA" w:rsidRDefault="00A63195">
          <w:pPr>
            <w:pStyle w:val="211"/>
            <w:spacing w:line="276" w:lineRule="auto"/>
            <w:rPr>
              <w:rFonts w:eastAsiaTheme="minorEastAsia"/>
              <w:kern w:val="2"/>
              <w:szCs w:val="24"/>
            </w:rPr>
          </w:pPr>
          <w:hyperlink r:id="rId12" w:anchor="_Toc142037185" w:history="1">
            <w:r w:rsidR="00702447">
              <w:rPr>
                <w:szCs w:val="24"/>
              </w:rPr>
              <w:t>1.2. Перечень профессиональных задач специалиста по компетенции «Социальная работа»</w:t>
            </w:r>
          </w:hyperlink>
          <w:r w:rsidR="00702447">
            <w:rPr>
              <w:szCs w:val="24"/>
            </w:rPr>
            <w:tab/>
            <w:t>4</w:t>
          </w:r>
        </w:p>
        <w:p w:rsidR="00C24CEA" w:rsidRDefault="00A63195">
          <w:pPr>
            <w:pStyle w:val="211"/>
            <w:spacing w:line="276" w:lineRule="auto"/>
            <w:rPr>
              <w:rFonts w:eastAsiaTheme="minorEastAsia"/>
              <w:kern w:val="2"/>
              <w:szCs w:val="24"/>
            </w:rPr>
          </w:pPr>
          <w:hyperlink r:id="rId13" w:anchor="_Toc142037186" w:history="1">
            <w:r w:rsidR="00702447">
              <w:rPr>
                <w:szCs w:val="24"/>
              </w:rPr>
              <w:t>1.3. Требования к схеме оценки</w:t>
            </w:r>
          </w:hyperlink>
          <w:r w:rsidR="00702447">
            <w:rPr>
              <w:szCs w:val="24"/>
            </w:rPr>
            <w:tab/>
            <w:t>15</w:t>
          </w:r>
        </w:p>
        <w:p w:rsidR="00C24CEA" w:rsidRDefault="00A63195">
          <w:pPr>
            <w:pStyle w:val="211"/>
            <w:spacing w:line="276" w:lineRule="auto"/>
            <w:rPr>
              <w:rFonts w:eastAsiaTheme="minorEastAsia"/>
              <w:kern w:val="2"/>
              <w:szCs w:val="24"/>
            </w:rPr>
          </w:pPr>
          <w:hyperlink r:id="rId14" w:anchor="_Toc142037187" w:history="1">
            <w:r w:rsidR="00702447">
              <w:rPr>
                <w:szCs w:val="24"/>
              </w:rPr>
              <w:t>1.4. Спецификация оценки компетенции</w:t>
            </w:r>
          </w:hyperlink>
          <w:r w:rsidR="00702447">
            <w:rPr>
              <w:szCs w:val="24"/>
            </w:rPr>
            <w:tab/>
            <w:t>15</w:t>
          </w:r>
        </w:p>
        <w:p w:rsidR="00C24CEA" w:rsidRDefault="00A63195">
          <w:pPr>
            <w:pStyle w:val="211"/>
            <w:spacing w:line="276" w:lineRule="auto"/>
            <w:rPr>
              <w:rFonts w:eastAsiaTheme="minorEastAsia"/>
              <w:kern w:val="2"/>
              <w:szCs w:val="24"/>
            </w:rPr>
          </w:pPr>
          <w:hyperlink r:id="rId15" w:anchor="_Toc142037188" w:history="1">
            <w:r w:rsidR="00702447">
              <w:rPr>
                <w:szCs w:val="24"/>
              </w:rPr>
              <w:t>1.5. Конкурсное задание</w:t>
            </w:r>
          </w:hyperlink>
          <w:r w:rsidR="00702447">
            <w:rPr>
              <w:szCs w:val="24"/>
            </w:rPr>
            <w:tab/>
            <w:t>16</w:t>
          </w:r>
        </w:p>
        <w:p w:rsidR="00C24CEA" w:rsidRDefault="00A63195">
          <w:pPr>
            <w:pStyle w:val="211"/>
            <w:spacing w:line="276" w:lineRule="auto"/>
            <w:rPr>
              <w:rFonts w:eastAsiaTheme="minorEastAsia"/>
              <w:kern w:val="2"/>
              <w:szCs w:val="24"/>
            </w:rPr>
          </w:pPr>
          <w:hyperlink r:id="rId16" w:anchor="_Toc142037189" w:history="1">
            <w:r w:rsidR="00702447">
              <w:rPr>
                <w:szCs w:val="24"/>
              </w:rPr>
              <w:t>1.5.1. Разработка/выбор конкурсного задания</w:t>
            </w:r>
          </w:hyperlink>
          <w:r w:rsidR="00702447">
            <w:rPr>
              <w:szCs w:val="24"/>
            </w:rPr>
            <w:tab/>
            <w:t>17</w:t>
          </w:r>
        </w:p>
        <w:p w:rsidR="00C24CEA" w:rsidRDefault="00A63195">
          <w:pPr>
            <w:pStyle w:val="211"/>
            <w:spacing w:line="276" w:lineRule="auto"/>
            <w:rPr>
              <w:rFonts w:eastAsiaTheme="minorEastAsia"/>
              <w:kern w:val="2"/>
              <w:szCs w:val="24"/>
            </w:rPr>
          </w:pPr>
          <w:hyperlink r:id="rId17" w:anchor="_Toc142037190" w:history="1">
            <w:r w:rsidR="00702447">
              <w:rPr>
                <w:szCs w:val="24"/>
              </w:rPr>
              <w:t>1.5.2. Структура модулей конкурсного задания (инвариант/вариатив)</w:t>
            </w:r>
          </w:hyperlink>
          <w:r w:rsidR="00702447">
            <w:rPr>
              <w:szCs w:val="24"/>
            </w:rPr>
            <w:tab/>
            <w:t>17</w:t>
          </w:r>
        </w:p>
        <w:p w:rsidR="00C24CEA" w:rsidRDefault="00A63195">
          <w:pPr>
            <w:pStyle w:val="110"/>
            <w:spacing w:line="276" w:lineRule="auto"/>
            <w:rPr>
              <w:rFonts w:ascii="Times New Roman" w:eastAsiaTheme="minorEastAsia" w:hAnsi="Times New Roman"/>
              <w:bCs w:val="0"/>
              <w:kern w:val="2"/>
              <w:szCs w:val="24"/>
              <w:lang w:val="ru-RU" w:eastAsia="ru-RU"/>
            </w:rPr>
          </w:pPr>
          <w:hyperlink r:id="rId18" w:anchor="_Toc142037191" w:history="1">
            <w:r w:rsidR="00702447">
              <w:rPr>
                <w:rFonts w:ascii="Times New Roman" w:hAnsi="Times New Roman"/>
                <w:szCs w:val="24"/>
              </w:rPr>
              <w:t>2. СПЕЦИАЛЬНЫЕ ПРАВИЛА КОМПЕТЕНЦИИ</w:t>
            </w:r>
          </w:hyperlink>
          <w:r w:rsidR="00702447">
            <w:rPr>
              <w:rFonts w:ascii="Times New Roman" w:hAnsi="Times New Roman"/>
              <w:szCs w:val="24"/>
              <w:lang w:val="ru-RU"/>
            </w:rPr>
            <w:t xml:space="preserve"> …………………………………………….20</w:t>
          </w:r>
        </w:p>
        <w:p w:rsidR="00C24CEA" w:rsidRDefault="00A63195">
          <w:pPr>
            <w:pStyle w:val="211"/>
            <w:spacing w:line="276" w:lineRule="auto"/>
            <w:rPr>
              <w:rFonts w:eastAsiaTheme="minorEastAsia"/>
              <w:kern w:val="2"/>
              <w:szCs w:val="24"/>
            </w:rPr>
          </w:pPr>
          <w:hyperlink r:id="rId19" w:anchor="_Toc142037192" w:history="1">
            <w:r w:rsidR="00702447">
              <w:rPr>
                <w:szCs w:val="24"/>
              </w:rPr>
              <w:t>2.1. Личный инструмент конкурсанта</w:t>
            </w:r>
          </w:hyperlink>
          <w:r w:rsidR="00702447">
            <w:rPr>
              <w:szCs w:val="24"/>
            </w:rPr>
            <w:tab/>
            <w:t>20</w:t>
          </w:r>
        </w:p>
        <w:p w:rsidR="00C24CEA" w:rsidRDefault="00A63195">
          <w:pPr>
            <w:pStyle w:val="211"/>
            <w:spacing w:line="276" w:lineRule="auto"/>
            <w:rPr>
              <w:rFonts w:eastAsiaTheme="minorEastAsia"/>
              <w:kern w:val="2"/>
              <w:szCs w:val="24"/>
            </w:rPr>
          </w:pPr>
          <w:hyperlink r:id="rId20" w:anchor="_Toc142037193" w:history="1">
            <w:r w:rsidR="00702447">
              <w:rPr>
                <w:szCs w:val="24"/>
              </w:rPr>
              <w:t>2.2.Материалы, оборудование и инструменты, запрещенные на площадке</w:t>
            </w:r>
          </w:hyperlink>
          <w:r w:rsidR="00702447">
            <w:rPr>
              <w:szCs w:val="24"/>
            </w:rPr>
            <w:tab/>
            <w:t>20</w:t>
          </w:r>
        </w:p>
        <w:p w:rsidR="00C24CEA" w:rsidRDefault="00A63195">
          <w:pPr>
            <w:pStyle w:val="110"/>
            <w:spacing w:line="276" w:lineRule="auto"/>
            <w:rPr>
              <w:rFonts w:ascii="Times New Roman" w:eastAsiaTheme="minorEastAsia" w:hAnsi="Times New Roman"/>
              <w:bCs w:val="0"/>
              <w:kern w:val="2"/>
              <w:szCs w:val="24"/>
              <w:lang w:val="ru-RU" w:eastAsia="ru-RU"/>
            </w:rPr>
          </w:pPr>
          <w:hyperlink r:id="rId21" w:anchor="_Toc142037194" w:history="1">
            <w:r w:rsidR="00702447">
              <w:rPr>
                <w:rFonts w:ascii="Times New Roman" w:hAnsi="Times New Roman"/>
                <w:szCs w:val="24"/>
              </w:rPr>
              <w:t>3. ПРИЛОЖЕНИЯ</w:t>
            </w:r>
          </w:hyperlink>
          <w:r w:rsidR="00702447">
            <w:rPr>
              <w:rFonts w:ascii="Times New Roman" w:hAnsi="Times New Roman"/>
              <w:szCs w:val="24"/>
            </w:rPr>
            <w:tab/>
          </w:r>
          <w:r w:rsidR="00702447">
            <w:rPr>
              <w:rFonts w:ascii="Times New Roman" w:hAnsi="Times New Roman"/>
              <w:szCs w:val="24"/>
              <w:lang w:val="ru-RU"/>
            </w:rPr>
            <w:t>21</w:t>
          </w:r>
          <w:r w:rsidR="002A0BB5">
            <w:rPr>
              <w:rFonts w:ascii="Times New Roman" w:hAnsi="Times New Roman"/>
              <w:szCs w:val="24"/>
              <w:lang w:val="ru-RU"/>
            </w:rPr>
            <w:fldChar w:fldCharType="end"/>
          </w:r>
        </w:p>
      </w:sdtContent>
    </w:sdt>
    <w:p w:rsidR="00C24CEA" w:rsidRDefault="00C24CEA">
      <w:pPr>
        <w:pStyle w:val="1"/>
        <w:rPr>
          <w:bCs/>
          <w:sz w:val="26"/>
          <w:szCs w:val="26"/>
          <w:lang w:eastAsia="ru-RU"/>
        </w:rPr>
      </w:pPr>
    </w:p>
    <w:p w:rsidR="00C24CEA" w:rsidRDefault="00C24CEA">
      <w:pPr>
        <w:pStyle w:val="bullet"/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C24CEA" w:rsidRDefault="00C24CEA">
      <w:pPr>
        <w:pStyle w:val="bullet"/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C24CEA" w:rsidRDefault="00C24CEA">
      <w:pPr>
        <w:pStyle w:val="bullet"/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C24CEA" w:rsidRDefault="00C24CEA">
      <w:pPr>
        <w:pStyle w:val="bullet"/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C24CEA" w:rsidRDefault="00C24CEA">
      <w:pPr>
        <w:pStyle w:val="bullet"/>
        <w:spacing w:line="276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val="ru-RU" w:eastAsia="ru-RU"/>
        </w:rPr>
      </w:pPr>
    </w:p>
    <w:p w:rsidR="00C24CEA" w:rsidRDefault="00702447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br w:type="page"/>
      </w:r>
    </w:p>
    <w:p w:rsidR="00C24CEA" w:rsidRDefault="00702447">
      <w:pPr>
        <w:pStyle w:val="bullet"/>
        <w:spacing w:line="276" w:lineRule="auto"/>
        <w:ind w:left="1069"/>
        <w:jc w:val="center"/>
        <w:rPr>
          <w:rFonts w:ascii="Times New Roman" w:hAnsi="Times New Roman"/>
          <w:b/>
          <w:bCs/>
          <w:sz w:val="26"/>
          <w:szCs w:val="26"/>
          <w:lang w:val="ru-RU" w:eastAsia="ru-RU"/>
        </w:rPr>
      </w:pPr>
      <w:r>
        <w:rPr>
          <w:rFonts w:ascii="Times New Roman" w:hAnsi="Times New Roman"/>
          <w:b/>
          <w:bCs/>
          <w:sz w:val="26"/>
          <w:szCs w:val="26"/>
          <w:lang w:val="ru-RU" w:eastAsia="ru-RU"/>
        </w:rPr>
        <w:lastRenderedPageBreak/>
        <w:t>ИСПОЛЬЗУЕМЫЕ СОКРАЩЕНИЯ</w:t>
      </w:r>
    </w:p>
    <w:p w:rsidR="00C24CEA" w:rsidRDefault="00C24CEA">
      <w:pPr>
        <w:pStyle w:val="bullet"/>
        <w:spacing w:line="276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val="ru-RU" w:eastAsia="ru-RU"/>
        </w:rPr>
      </w:pPr>
    </w:p>
    <w:p w:rsidR="00C24CEA" w:rsidRDefault="00C24CEA">
      <w:pPr>
        <w:pStyle w:val="bullet"/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6"/>
          <w:szCs w:val="26"/>
          <w:vertAlign w:val="subscript"/>
          <w:lang w:val="ru-RU" w:eastAsia="ru-RU"/>
        </w:rPr>
      </w:pP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ФГОС – федеральный государственный образовательный стандарт;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ПС – профессиональный стандарт;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ТК – требования компетенции;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КЗ – конкурсное задание;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ИЛ – инфраструктурный лист;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proofErr w:type="gramStart"/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КО</w:t>
      </w:r>
      <w:proofErr w:type="gramEnd"/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 – критерии оценки;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ПЗ – план застройки;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ТК – требования компетенции </w:t>
      </w:r>
      <w:proofErr w:type="gramStart"/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СР</w:t>
      </w:r>
      <w:proofErr w:type="gramEnd"/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 – социальная работа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СОП – социально – опасное положение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СВО – специальная военная операция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МСЭ – </w:t>
      </w:r>
      <w:proofErr w:type="spellStart"/>
      <w:proofErr w:type="gramStart"/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медико</w:t>
      </w:r>
      <w:proofErr w:type="spellEnd"/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 – социальная</w:t>
      </w:r>
      <w:proofErr w:type="gramEnd"/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 экспертиза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Н/Л – несовершеннолетний 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ПМПК – психолого – </w:t>
      </w:r>
      <w:proofErr w:type="spellStart"/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медико</w:t>
      </w:r>
      <w:proofErr w:type="spellEnd"/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 – педагогический консилиум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НКО – некоммерческая организация 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ИППСУ – индивидуальная программа предоставления социальных услуг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КДН – комиссия по делам несовершеннолетних 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ОДН – отдел по делам несовершеннолетних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ТКДН и ЗП – территориальная комиссия по делам несовершеннолетних и защите их прав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ОВЗ – ограниченные возможности здоровья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БОМЖ – без определенного места жительства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УСЗН – управление социальной защитой населения </w:t>
      </w:r>
    </w:p>
    <w:p w:rsidR="00C24CEA" w:rsidRDefault="00702447">
      <w:pPr>
        <w:pStyle w:val="bulle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КЦСОН – комплексный центр социального обслуживания населения </w:t>
      </w:r>
    </w:p>
    <w:p w:rsidR="00C24CEA" w:rsidRDefault="00702447">
      <w:pPr>
        <w:pStyle w:val="1"/>
        <w:spacing w:after="0" w:line="240" w:lineRule="auto"/>
        <w:ind w:firstLine="938"/>
        <w:jc w:val="both"/>
        <w:rPr>
          <w:b/>
          <w:bCs/>
          <w:sz w:val="26"/>
          <w:szCs w:val="26"/>
        </w:rPr>
      </w:pPr>
      <w:bookmarkStart w:id="0" w:name="_Toc450204622"/>
      <w:bookmarkEnd w:id="0"/>
      <w:r>
        <w:br w:type="page"/>
      </w:r>
    </w:p>
    <w:p w:rsidR="00C24CEA" w:rsidRDefault="00702447">
      <w:pPr>
        <w:pStyle w:val="-10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42037183"/>
      <w:r>
        <w:rPr>
          <w:rFonts w:ascii="Times New Roman" w:hAnsi="Times New Roman"/>
          <w:color w:val="auto"/>
          <w:sz w:val="28"/>
          <w:szCs w:val="28"/>
        </w:rPr>
        <w:lastRenderedPageBreak/>
        <w:t>1.ОСНОВНЫЕ ТРЕБОВАНИЯ КОМПЕТЕНЦИИ</w:t>
      </w:r>
      <w:bookmarkEnd w:id="1"/>
    </w:p>
    <w:p w:rsidR="00C24CEA" w:rsidRDefault="00702447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2" w:name="_Toc142037184"/>
      <w:r>
        <w:rPr>
          <w:rFonts w:ascii="Times New Roman" w:hAnsi="Times New Roman"/>
          <w:sz w:val="24"/>
        </w:rPr>
        <w:t>1.1. ОБЩИЕ СВЕДЕНИЯ О ТРЕБОВАНИЯХ КОМПЕТЕНЦИИ</w:t>
      </w:r>
      <w:bookmarkEnd w:id="2"/>
    </w:p>
    <w:p w:rsidR="00C24CEA" w:rsidRDefault="00702447">
      <w:pPr>
        <w:pStyle w:val="1"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компетенции (ТК) «Социальная работа</w:t>
      </w:r>
      <w:proofErr w:type="gramStart"/>
      <w:r>
        <w:rPr>
          <w:sz w:val="26"/>
          <w:szCs w:val="26"/>
        </w:rPr>
        <w:t>»</w:t>
      </w:r>
      <w:bookmarkStart w:id="3" w:name="_Hlk123050441"/>
      <w:r>
        <w:rPr>
          <w:sz w:val="26"/>
          <w:szCs w:val="26"/>
        </w:rPr>
        <w:t>о</w:t>
      </w:r>
      <w:proofErr w:type="gramEnd"/>
      <w:r>
        <w:rPr>
          <w:sz w:val="26"/>
          <w:szCs w:val="26"/>
        </w:rPr>
        <w:t>пределяют знания, умения, навыки и трудовые функции</w:t>
      </w:r>
      <w:bookmarkEnd w:id="3"/>
      <w:r>
        <w:rPr>
          <w:sz w:val="26"/>
          <w:szCs w:val="26"/>
        </w:rPr>
        <w:t>, которые лежат в основе наиболее актуальных требований работодателей отрасли.</w:t>
      </w:r>
    </w:p>
    <w:p w:rsidR="00C24CEA" w:rsidRDefault="00702447">
      <w:pPr>
        <w:pStyle w:val="1"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</w:t>
      </w:r>
    </w:p>
    <w:p w:rsidR="00C24CEA" w:rsidRDefault="00702447">
      <w:pPr>
        <w:pStyle w:val="1"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:rsidR="00C24CEA" w:rsidRDefault="00702447">
      <w:pPr>
        <w:pStyle w:val="1"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:rsidR="00C24CEA" w:rsidRDefault="00702447">
      <w:pPr>
        <w:pStyle w:val="1"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:rsidR="00C24CEA" w:rsidRDefault="00C24CEA">
      <w:pPr>
        <w:pStyle w:val="1"/>
        <w:spacing w:after="0"/>
        <w:jc w:val="right"/>
        <w:rPr>
          <w:i/>
          <w:iCs/>
          <w:sz w:val="26"/>
          <w:szCs w:val="26"/>
        </w:rPr>
      </w:pPr>
    </w:p>
    <w:p w:rsidR="00C24CEA" w:rsidRDefault="00C24CEA">
      <w:pPr>
        <w:pStyle w:val="1"/>
        <w:spacing w:after="0" w:line="240" w:lineRule="auto"/>
        <w:jc w:val="right"/>
        <w:rPr>
          <w:i/>
          <w:iCs/>
          <w:sz w:val="26"/>
          <w:szCs w:val="26"/>
        </w:rPr>
      </w:pPr>
    </w:p>
    <w:p w:rsidR="00C24CEA" w:rsidRDefault="00702447">
      <w:pPr>
        <w:pStyle w:val="1"/>
        <w:spacing w:after="0" w:line="240" w:lineRule="auto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1.2. </w:t>
      </w:r>
      <w:r>
        <w:rPr>
          <w:b/>
          <w:bCs/>
          <w:caps/>
          <w:color w:val="000000"/>
          <w:sz w:val="26"/>
          <w:szCs w:val="26"/>
        </w:rPr>
        <w:t>Перечень профессиональных задач специалиста по КОМПЕТЕНЦИИ «социальнАЯ работА»</w:t>
      </w:r>
    </w:p>
    <w:p w:rsidR="00C24CEA" w:rsidRDefault="00702447">
      <w:pPr>
        <w:pStyle w:val="1"/>
        <w:spacing w:after="0" w:line="240" w:lineRule="auto"/>
        <w:jc w:val="center"/>
        <w:rPr>
          <w:b/>
          <w:bCs/>
          <w:color w:val="000000"/>
          <w:sz w:val="26"/>
          <w:szCs w:val="26"/>
        </w:rPr>
      </w:pPr>
      <w:proofErr w:type="gramStart"/>
      <w:r>
        <w:rPr>
          <w:b/>
          <w:bCs/>
          <w:color w:val="000000"/>
          <w:sz w:val="26"/>
          <w:szCs w:val="26"/>
        </w:rPr>
        <w:t>(на основании профессионального стандарта «Специалист по социальной работе» (утв. приказом Министерства труда и социальной защиты РФ 18.06.2020, №351н; зарегистрировано в Министерстве юстиции РФ 15.07.2020, №58959)</w:t>
      </w:r>
      <w:proofErr w:type="gramEnd"/>
    </w:p>
    <w:p w:rsidR="00C24CEA" w:rsidRDefault="00702447">
      <w:pPr>
        <w:pStyle w:val="1"/>
        <w:spacing w:after="0" w:line="240" w:lineRule="auto"/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Таблица №1</w:t>
      </w:r>
    </w:p>
    <w:p w:rsidR="00C24CEA" w:rsidRDefault="00C24CEA">
      <w:pPr>
        <w:pStyle w:val="1"/>
        <w:spacing w:after="0" w:line="240" w:lineRule="auto"/>
        <w:jc w:val="center"/>
        <w:rPr>
          <w:b/>
          <w:bCs/>
          <w:color w:val="000000"/>
          <w:sz w:val="26"/>
          <w:szCs w:val="26"/>
        </w:rPr>
      </w:pPr>
    </w:p>
    <w:p w:rsidR="00C24CEA" w:rsidRDefault="00702447">
      <w:pPr>
        <w:pStyle w:val="1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:rsidR="00C24CEA" w:rsidRDefault="00C24CEA">
      <w:pPr>
        <w:pStyle w:val="1"/>
        <w:spacing w:after="0" w:line="240" w:lineRule="auto"/>
        <w:jc w:val="center"/>
        <w:rPr>
          <w:i/>
          <w:iCs/>
          <w:sz w:val="26"/>
          <w:szCs w:val="26"/>
        </w:rPr>
      </w:pPr>
    </w:p>
    <w:tbl>
      <w:tblPr>
        <w:tblW w:w="5000" w:type="pct"/>
        <w:tblLook w:val="0400" w:firstRow="0" w:lastRow="0" w:firstColumn="0" w:lastColumn="0" w:noHBand="0" w:noVBand="1"/>
      </w:tblPr>
      <w:tblGrid>
        <w:gridCol w:w="650"/>
        <w:gridCol w:w="6966"/>
        <w:gridCol w:w="2239"/>
      </w:tblGrid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24CEA" w:rsidRDefault="00702447">
            <w:pPr>
              <w:pStyle w:val="1"/>
              <w:jc w:val="center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color w:val="FFFFFF"/>
                <w:sz w:val="26"/>
                <w:szCs w:val="26"/>
              </w:rPr>
              <w:t xml:space="preserve">№ </w:t>
            </w:r>
            <w:proofErr w:type="gramStart"/>
            <w:r>
              <w:rPr>
                <w:b/>
                <w:color w:val="FFFFFF"/>
                <w:sz w:val="26"/>
                <w:szCs w:val="26"/>
              </w:rPr>
              <w:t>п</w:t>
            </w:r>
            <w:proofErr w:type="gramEnd"/>
            <w:r>
              <w:rPr>
                <w:b/>
                <w:color w:val="FFFFFF"/>
                <w:sz w:val="26"/>
                <w:szCs w:val="26"/>
              </w:rPr>
              <w:t>/п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24CEA" w:rsidRDefault="00702447">
            <w:pPr>
              <w:pStyle w:val="1"/>
              <w:jc w:val="both"/>
              <w:rPr>
                <w:b/>
                <w:color w:val="FFFFFF"/>
                <w:sz w:val="26"/>
                <w:szCs w:val="26"/>
                <w:highlight w:val="green"/>
              </w:rPr>
            </w:pPr>
            <w:r>
              <w:rPr>
                <w:b/>
                <w:color w:val="FFFFFF"/>
                <w:sz w:val="26"/>
                <w:szCs w:val="26"/>
              </w:rPr>
              <w:t>Раздел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24CEA" w:rsidRDefault="00702447">
            <w:pPr>
              <w:pStyle w:val="1"/>
              <w:jc w:val="both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b/>
                <w:color w:val="FFFFFF" w:themeColor="background1"/>
                <w:sz w:val="26"/>
                <w:szCs w:val="26"/>
              </w:rPr>
              <w:t xml:space="preserve">Важность </w:t>
            </w:r>
            <w:proofErr w:type="gramStart"/>
            <w:r>
              <w:rPr>
                <w:b/>
                <w:color w:val="FFFFFF" w:themeColor="background1"/>
                <w:sz w:val="26"/>
                <w:szCs w:val="26"/>
              </w:rPr>
              <w:t>в</w:t>
            </w:r>
            <w:proofErr w:type="gramEnd"/>
            <w:r>
              <w:rPr>
                <w:b/>
                <w:color w:val="FFFFFF" w:themeColor="background1"/>
                <w:sz w:val="26"/>
                <w:szCs w:val="26"/>
              </w:rPr>
              <w:t xml:space="preserve"> %</w:t>
            </w:r>
          </w:p>
        </w:tc>
      </w:tr>
      <w:tr w:rsidR="00C24CEA"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702447">
            <w:pPr>
              <w:pStyle w:val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Определение индивидуальной нуждаемости граждан в социальном обслуживании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16,5</w:t>
            </w:r>
          </w:p>
        </w:tc>
      </w:tr>
      <w:tr w:rsidR="00C24CEA">
        <w:tc>
          <w:tcPr>
            <w:tcW w:w="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C24CEA">
            <w:pPr>
              <w:pStyle w:val="1"/>
              <w:jc w:val="center"/>
              <w:rPr>
                <w:sz w:val="26"/>
                <w:szCs w:val="26"/>
              </w:rPr>
            </w:pP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-Специалист должен знать и понимать:</w:t>
            </w:r>
          </w:p>
          <w:p w:rsidR="00C24CEA" w:rsidRDefault="00702447">
            <w:pPr>
              <w:pStyle w:val="aff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Особенности организации приема граждан, обратившихся за получением социальных услуг, мер социальной поддержки и государственной социальной помощи, в том числе на основании представленной индивидуальной программы предоставления социальных услуг</w:t>
            </w:r>
          </w:p>
          <w:p w:rsidR="00C24CEA" w:rsidRDefault="00702447">
            <w:pPr>
              <w:pStyle w:val="aff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Обстоятельства, которые ухудшают или могут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ухудшить условия жизнедеятельности гражданина</w:t>
            </w:r>
          </w:p>
          <w:p w:rsidR="00C24CEA" w:rsidRDefault="00702447">
            <w:pPr>
              <w:pStyle w:val="aff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Особенности учета граждан, признанных нуждающимися в социальном обслуживании</w:t>
            </w:r>
          </w:p>
          <w:p w:rsidR="00C24CEA" w:rsidRDefault="00702447">
            <w:pPr>
              <w:pStyle w:val="aff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Основные направления государственной политики в сфере социальной защиты и социального обслуживания населения; нормативные правовые акты Российской Федерации в сфере социального обслуживания и социальной защиты населения в части необходимой для исполнения должностных обязанностей</w:t>
            </w:r>
          </w:p>
          <w:p w:rsidR="00C24CEA" w:rsidRDefault="00702447">
            <w:pPr>
              <w:pStyle w:val="aff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Требования к соблюдению конфиденциальности личной информации, хранению и использованию персональных данных граждан, обратившихся за получением социальных услуг, мер социальной поддержки и государственной социальной помощи</w:t>
            </w:r>
          </w:p>
          <w:p w:rsidR="00C24CEA" w:rsidRDefault="00702447">
            <w:pPr>
              <w:pStyle w:val="aff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Порядок предоставления социальных услуг и порядок признания гражданина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нуждающимся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в социальном обслуживании, определения индивидуальной потребности в социальных услугах, составления индивидуальных программ предоставления социальных услуг</w:t>
            </w:r>
          </w:p>
          <w:p w:rsidR="00C24CEA" w:rsidRDefault="00702447">
            <w:pPr>
              <w:pStyle w:val="aff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Цели, задачи и функции поставщиков социальных услуг; особенности социальной работы с различными гражданами - получателями социальных услуг и группами населения, а именно типологию проблем граждан, признанных нуждающимися; этические основы социальной работы</w:t>
            </w:r>
          </w:p>
          <w:p w:rsidR="00C24CEA" w:rsidRDefault="00702447">
            <w:pPr>
              <w:pStyle w:val="aff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Методы диагностики причин, ухудшающих условия жизнедеятельности граждан, снижающих их возможности самостоятельно обеспечивать свои основные жизненные потребности, основы комплексных подходов к оценке потребностей граждан в предоставлении социальных услуг, социального сопровождения, мер социальной поддержки и государственной социальной помощи</w:t>
            </w:r>
          </w:p>
          <w:p w:rsidR="00C24CEA" w:rsidRDefault="00702447">
            <w:pPr>
              <w:pStyle w:val="aff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Виды, структуру и содержание документов, необходимых для оказания социальных услуг, социального сопровождения; основы документоведения, требования к отчетности, порядку и срокам ее предоставления в рамках своей компетенции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C24CEA">
            <w:pPr>
              <w:pStyle w:val="1"/>
              <w:jc w:val="both"/>
              <w:rPr>
                <w:sz w:val="26"/>
                <w:szCs w:val="26"/>
                <w:highlight w:val="yellow"/>
              </w:rPr>
            </w:pPr>
          </w:p>
        </w:tc>
      </w:tr>
      <w:tr w:rsidR="00C24CEA">
        <w:tc>
          <w:tcPr>
            <w:tcW w:w="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C24CEA">
            <w:pPr>
              <w:pStyle w:val="1"/>
              <w:jc w:val="center"/>
              <w:rPr>
                <w:sz w:val="26"/>
                <w:szCs w:val="26"/>
              </w:rPr>
            </w:pP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-Специалист должен уметь:</w:t>
            </w:r>
          </w:p>
          <w:p w:rsidR="00C24CEA" w:rsidRDefault="00702447">
            <w:pPr>
              <w:pStyle w:val="aff7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Вести первичный прием граждан, обратившихся в организацию социального обслуживания</w:t>
            </w:r>
          </w:p>
          <w:p w:rsidR="00C24CEA" w:rsidRDefault="00702447">
            <w:pPr>
              <w:pStyle w:val="aff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Проводить индивидуальный опрос граждан и анализировать комплекс документов, подтверждающих индивидуальную нуждаемость граждан в социальных услугах</w:t>
            </w:r>
          </w:p>
          <w:p w:rsidR="00C24CEA" w:rsidRDefault="00702447">
            <w:pPr>
              <w:pStyle w:val="aff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Организовывать обследование условий жизнедеятельности гражданина по месту жительства (фактического пребывания), определять причины, способные привести их в положение, представляющее опасность для жизни и (или) здоровья</w:t>
            </w:r>
          </w:p>
          <w:p w:rsidR="00C24CEA" w:rsidRDefault="00702447">
            <w:pPr>
              <w:pStyle w:val="aff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Обобщать и систематизировать информацию, касающуюся обстоятельств, которые ухудшают или могут ухудшить условия жизнедеятельности граждан, и определять методы их преодоления</w:t>
            </w:r>
          </w:p>
          <w:p w:rsidR="00C24CEA" w:rsidRDefault="00702447">
            <w:pPr>
              <w:pStyle w:val="aff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Взаимодействовать с гражданами, нуждающимися в социальном обслуживании</w:t>
            </w:r>
          </w:p>
          <w:p w:rsidR="00C24CEA" w:rsidRDefault="00702447">
            <w:pPr>
              <w:pStyle w:val="aff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Устанавливать контакты с социальным окружением гражданина с целью уточнения условий его жизнедеятельности гражданина при предоставлении социальных услуг, указанных в индивидуальной программе предоставления социальных услуг</w:t>
            </w:r>
          </w:p>
          <w:p w:rsidR="00C24CEA" w:rsidRDefault="00702447">
            <w:pPr>
              <w:pStyle w:val="aff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Использовать основные методы, способы и средства получения, хранения, переработки информации, навыки работы с компьютером как средством управления информацией, в том числе в информационно-телекоммуникационной сети Интернет</w:t>
            </w:r>
          </w:p>
          <w:p w:rsidR="00C24CEA" w:rsidRDefault="00702447">
            <w:pPr>
              <w:pStyle w:val="aff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Вести документацию, необходимую для предоставления социальных услуг и социального сопровождения, в соответствии с требованиями к отчетности в бумажном и электронном виде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C24CEA">
            <w:pPr>
              <w:pStyle w:val="1"/>
              <w:jc w:val="both"/>
              <w:rPr>
                <w:sz w:val="26"/>
                <w:szCs w:val="26"/>
              </w:rPr>
            </w:pP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702447">
            <w:pPr>
              <w:pStyle w:val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Определение порядка и конкретных условий реализации индивидуальной программы предоставления социальных услуг, представленной получателем социальных услуг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13,5</w:t>
            </w: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C24CEA">
            <w:pPr>
              <w:pStyle w:val="1"/>
              <w:jc w:val="center"/>
              <w:rPr>
                <w:sz w:val="26"/>
                <w:szCs w:val="26"/>
              </w:rPr>
            </w:pP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-Специалист должен знать и понимать:</w:t>
            </w:r>
          </w:p>
          <w:p w:rsidR="00C24CEA" w:rsidRDefault="00702447">
            <w:pPr>
              <w:pStyle w:val="aff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Потенциал гражданина и его ближайшего окружения в решении проблем, связанных с преодолением обстоятельств, ухудшающих или способных ухудшить условия его жизнедеятельности; </w:t>
            </w:r>
          </w:p>
          <w:p w:rsidR="00C24CEA" w:rsidRDefault="00702447">
            <w:pPr>
              <w:pStyle w:val="aff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Особенности планирования действий, выбор социальных услуг при организации предоставления социальных услуг, определенных индивидуальной программой предоставления социальных услуг; </w:t>
            </w:r>
          </w:p>
          <w:p w:rsidR="00C24CEA" w:rsidRDefault="00702447">
            <w:pPr>
              <w:pStyle w:val="aff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Взаимодействие со специалистами, организациями и сообществами по оказанию помощи в решении проблем получателей социальных услуг, связанных с преодолением обстоятельств, ухудшающих или способных ухудшить условия их жизнедеятельности</w:t>
            </w:r>
          </w:p>
          <w:p w:rsidR="00C24CEA" w:rsidRDefault="00702447">
            <w:pPr>
              <w:pStyle w:val="aff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Нормативные правовые акты Российской Федерации в сфере социального обслуживания и социальной защиты населения в части необходимой для 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 xml:space="preserve">исполнения должностных обязанностей; основные направления политики социальной защиты населения на федеральном, региональном, муниципальном уровнях; </w:t>
            </w:r>
          </w:p>
          <w:p w:rsidR="00C24CEA" w:rsidRDefault="00702447">
            <w:pPr>
              <w:pStyle w:val="aff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Основные типы проблем, возникающих у получателей социальных услуг; </w:t>
            </w:r>
          </w:p>
          <w:p w:rsidR="00C24CEA" w:rsidRDefault="00702447">
            <w:pPr>
              <w:pStyle w:val="aff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Основные формы и виды социального обслуживания; основы составления индивидуальной программы предоставления социальных услуг; порядок предоставления социальных услуг; технологии социальной работы и условия их применения; </w:t>
            </w:r>
          </w:p>
          <w:p w:rsidR="00C24CEA" w:rsidRDefault="00702447">
            <w:pPr>
              <w:pStyle w:val="aff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Основы проектирования, прогнозирования и моделирования в социальной работе; экономические основы социальной работы; инфраструктуру предоставления социальных услуг в муниципальном образовании, ресурсы местного сообщества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C24CEA">
            <w:pPr>
              <w:pStyle w:val="1"/>
              <w:jc w:val="both"/>
              <w:rPr>
                <w:sz w:val="26"/>
                <w:szCs w:val="26"/>
              </w:rPr>
            </w:pP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C24CEA">
            <w:pPr>
              <w:pStyle w:val="1"/>
              <w:jc w:val="center"/>
              <w:rPr>
                <w:sz w:val="26"/>
                <w:szCs w:val="26"/>
              </w:rPr>
            </w:pP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-Специалист должен уметь:</w:t>
            </w:r>
          </w:p>
          <w:p w:rsidR="00C24CEA" w:rsidRDefault="00702447">
            <w:pPr>
              <w:pStyle w:val="aff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Конкретизировать цели, указанные в индивидуальной программе предоставления социальных услуг на основе проведенной диагностики, а также прогнозировать результаты предоставления социальных услуг; </w:t>
            </w:r>
          </w:p>
          <w:p w:rsidR="00C24CEA" w:rsidRDefault="00702447">
            <w:pPr>
              <w:pStyle w:val="aff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Использовать технологии и методы социальной работы; </w:t>
            </w:r>
          </w:p>
          <w:p w:rsidR="00C24CEA" w:rsidRDefault="00702447">
            <w:pPr>
              <w:pStyle w:val="aff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Применять методы диагностики личности, позволяющие актуализировать позицию гражданина, обратившегося за получением услуг, и обеспечить реализацию технологий самопомощи и взаимопомощи; </w:t>
            </w:r>
          </w:p>
          <w:p w:rsidR="00C24CEA" w:rsidRDefault="00702447">
            <w:pPr>
              <w:pStyle w:val="aff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Учитывать изменяющиеся условия жизнедеятельности граждан с целью внесения предложений о корректировке индивидуальной программы предоставления социальных услуг; </w:t>
            </w:r>
          </w:p>
          <w:p w:rsidR="00C24CEA" w:rsidRDefault="00702447">
            <w:pPr>
              <w:pStyle w:val="aff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Взаимодействовать со специалистами, организациями и сообществами при предоставлении социальных услуг, мер социальной поддержки и государственной социальной помощи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C24CEA">
            <w:pPr>
              <w:pStyle w:val="1"/>
              <w:jc w:val="both"/>
              <w:rPr>
                <w:sz w:val="26"/>
                <w:szCs w:val="26"/>
              </w:rPr>
            </w:pP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702447">
            <w:pPr>
              <w:pStyle w:val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Организация социального обслуживания получателей социальных услуг с учетом индивидуальной программы предоставления социальных услуг, индивидуальных потребностей и обстоятельств, по которым гражданин признан нуждающимся в социальном обслуживании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15,5</w:t>
            </w: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C24CEA">
            <w:pPr>
              <w:pStyle w:val="1"/>
              <w:jc w:val="center"/>
              <w:rPr>
                <w:sz w:val="26"/>
                <w:szCs w:val="26"/>
              </w:rPr>
            </w:pP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-Специалист должен знать и понимать:</w:t>
            </w:r>
          </w:p>
          <w:p w:rsidR="00C24CEA" w:rsidRDefault="00702447">
            <w:pPr>
              <w:pStyle w:val="aff7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Документы для заключения договора о предоставлении гражданину социальных услуг в соответствии с индивидуальной программой предоставления социальных услуг</w:t>
            </w:r>
          </w:p>
          <w:p w:rsidR="00C24CEA" w:rsidRDefault="00702447">
            <w:pPr>
              <w:pStyle w:val="aff7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Особенности предоставления социальных услуг получателям социальных услуг, а также мер социальной поддержки и государственной социальной помощи</w:t>
            </w:r>
          </w:p>
          <w:p w:rsidR="00C24CEA" w:rsidRDefault="00702447">
            <w:pPr>
              <w:pStyle w:val="aff7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Особенности посредничества между гражданином, нуждающимся в предоставлении социальных услуг, мер социальной поддержки, государственной социальной помощи, и различными специалистами (организациями) с целью представления интересов гражданина и решения его социальных проблем</w:t>
            </w:r>
          </w:p>
          <w:p w:rsidR="00C24CEA" w:rsidRDefault="00702447">
            <w:pPr>
              <w:pStyle w:val="aff7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Особенности мобилизации собственных ресурсов граждан и ресурсов их социального окружения для преодоления обстоятельств, ухудшающих или способных ухудшить условия жизнедеятельности граждан</w:t>
            </w:r>
          </w:p>
          <w:p w:rsidR="00C24CEA" w:rsidRDefault="00702447">
            <w:pPr>
              <w:pStyle w:val="aff7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Направление получателей социальных услуг в специализированные социальные организации (подразделения) и (или) к профильным специалистам</w:t>
            </w:r>
          </w:p>
          <w:p w:rsidR="00C24CEA" w:rsidRDefault="00702447">
            <w:pPr>
              <w:pStyle w:val="aff7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Социальное сопровождение граждан в процессе реализации индивидуальной программы предоставления социальных услуг и оказания мер социальной поддержки</w:t>
            </w:r>
          </w:p>
          <w:p w:rsidR="00C24CEA" w:rsidRDefault="00702447">
            <w:pPr>
              <w:pStyle w:val="aff7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Профилактическую работу по предупреждению появления и (или) развитию обстоятельств, ухудшающих или способных ухудшить условия жизнедеятельности граждан</w:t>
            </w:r>
          </w:p>
          <w:p w:rsidR="00C24CEA" w:rsidRDefault="00702447">
            <w:pPr>
              <w:pStyle w:val="aff7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Основные направления политики в сфере социальной защиты и социального обслуживания населения, порядок предоставления социальных услуг, перечень документов, необходимых для предоставления социальных услуг гражданам, обратившимся в социальные службы, правила ведения документации</w:t>
            </w:r>
          </w:p>
          <w:p w:rsidR="00C24CEA" w:rsidRDefault="00702447">
            <w:pPr>
              <w:pStyle w:val="aff7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Систему организаций социального обслуживания на региональном и муниципальном уровне, их цели, задачи и функции; цели, принципы и основы организации социального посредничества между получателем социальных услуг и различными социальными институтами для представления интересов получателей социальных услуг и решения его социальных проблем; регламент межведомственного взаимодействия</w:t>
            </w:r>
          </w:p>
          <w:p w:rsidR="00C24CEA" w:rsidRDefault="00702447">
            <w:pPr>
              <w:pStyle w:val="aff7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Правила оказания ситуационной помощи инвалидам различных категорий на объектах социальной, инженерной и транспортной инфраструктуры; основы геронтологии; технологии социальной работы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C24CEA">
            <w:pPr>
              <w:pStyle w:val="1"/>
              <w:jc w:val="both"/>
              <w:rPr>
                <w:sz w:val="26"/>
                <w:szCs w:val="26"/>
              </w:rPr>
            </w:pP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C24CEA">
            <w:pPr>
              <w:pStyle w:val="1"/>
              <w:jc w:val="center"/>
              <w:rPr>
                <w:sz w:val="26"/>
                <w:szCs w:val="26"/>
              </w:rPr>
            </w:pP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-Специалист должен уметь:</w:t>
            </w:r>
          </w:p>
          <w:p w:rsidR="00C24CEA" w:rsidRDefault="00702447">
            <w:pPr>
              <w:pStyle w:val="aff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Подготавливать документы для заключения договора о предоставлении гражданину социальных услуг в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соответствии с индивидуальной программой предоставления социальных услуг</w:t>
            </w:r>
          </w:p>
          <w:p w:rsidR="00C24CEA" w:rsidRDefault="00702447">
            <w:pPr>
              <w:pStyle w:val="aff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Использовать оптимальное сочетание различных технологий социальной работы в процессе предоставления социальных услуг, определенных индивидуальной программой предоставления социальных услуг</w:t>
            </w:r>
          </w:p>
          <w:p w:rsidR="00C24CEA" w:rsidRDefault="00702447">
            <w:pPr>
              <w:pStyle w:val="aff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Обеспечивать организацию взаимодействия профильных специалистов в процессе предоставления социальных услуг гражданам</w:t>
            </w:r>
          </w:p>
          <w:p w:rsidR="00C24CEA" w:rsidRDefault="00702447">
            <w:pPr>
              <w:pStyle w:val="aff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Мотивировать получателей социальных услуг и их социальное окружение к активному участию в реализации индивидуальной программы предоставления социальных услуг</w:t>
            </w:r>
          </w:p>
          <w:p w:rsidR="00C24CEA" w:rsidRDefault="00702447">
            <w:pPr>
              <w:pStyle w:val="aff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Организовывать проведение индивидуальных профилактических мероприятий с гражданами по месту жительства (фактического пребывания) в виде консультаций, содействия в организации занятости, оздоровления, отдыха, предоставления социальных, правовых, медицинских, образовательных, психологических, реабилитационных услуг</w:t>
            </w:r>
            <w:proofErr w:type="gramEnd"/>
          </w:p>
          <w:p w:rsidR="00C24CEA" w:rsidRDefault="00702447">
            <w:pPr>
              <w:pStyle w:val="aff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Использовать основы правовых знаний в сфере предоставления социальных услуг, мер социальной поддержки и государственной социальной помощи</w:t>
            </w:r>
          </w:p>
          <w:p w:rsidR="00C24CEA" w:rsidRDefault="00702447">
            <w:pPr>
              <w:pStyle w:val="aff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Принимать участие в пилотных проектах и использовать инновационные технологии социального обслуживания населения с учетом индивидуальных особенностей получателей социальных услуг</w:t>
            </w:r>
          </w:p>
          <w:p w:rsidR="00C24CEA" w:rsidRDefault="00702447">
            <w:pPr>
              <w:pStyle w:val="aff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Обеспечивать конфиденциальность личной информации о гражданах, обратившихся за получением социальных услуг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C24CEA">
            <w:pPr>
              <w:pStyle w:val="1"/>
              <w:jc w:val="both"/>
              <w:rPr>
                <w:sz w:val="26"/>
                <w:szCs w:val="26"/>
              </w:rPr>
            </w:pP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702447">
            <w:pPr>
              <w:pStyle w:val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Планирование, организация и контроль деятельности подразделения по предоставлению социальных услуг, социального сопровождения, профилактике обстоятельств, обуславливающих нуждаемость гражданина в социальном обслуживании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C24CEA">
            <w:pPr>
              <w:pStyle w:val="1"/>
              <w:jc w:val="center"/>
              <w:rPr>
                <w:sz w:val="26"/>
                <w:szCs w:val="26"/>
              </w:rPr>
            </w:pP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-Специалист должен знать и понимать:</w:t>
            </w:r>
          </w:p>
          <w:p w:rsidR="00C24CEA" w:rsidRDefault="00702447">
            <w:pPr>
              <w:pStyle w:val="aff7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Плановые цели подразделения и отдельных специалистов; ресурсы, необходимые для реализации социального обслуживания, ответственных исполнителей; объем работы сотрудников подразделения и распределение заданий между ними; группы специалистов для междисциплинарного и (или) межведомственного взаимодействия при социальном обслуживании граждан;</w:t>
            </w:r>
          </w:p>
          <w:p w:rsidR="00C24CEA" w:rsidRDefault="00702447">
            <w:pPr>
              <w:pStyle w:val="aff7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Особенности содействия в предоставлении медицинской, психологической, социальной помощи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гражданам, признанным нуждающимися в социальном обслуживании, не относящемся к социальным услугам (социальное сопровождение); </w:t>
            </w:r>
          </w:p>
          <w:p w:rsidR="00C24CEA" w:rsidRDefault="00702447">
            <w:pPr>
              <w:pStyle w:val="aff7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Координацию деятельности сотрудников подразделения по выполнению поставленных задач; </w:t>
            </w:r>
          </w:p>
          <w:p w:rsidR="00C24CEA" w:rsidRDefault="00702447">
            <w:pPr>
              <w:pStyle w:val="aff7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Контроль выполнения плановых целей и деятельности специалистов; </w:t>
            </w:r>
          </w:p>
          <w:p w:rsidR="00C24CEA" w:rsidRDefault="00702447">
            <w:pPr>
              <w:pStyle w:val="aff7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Анализ работы отдельных специалистов и подразделения в целом; </w:t>
            </w:r>
          </w:p>
          <w:p w:rsidR="00C24CEA" w:rsidRDefault="00702447">
            <w:pPr>
              <w:pStyle w:val="aff7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Проведение мероприятия для обеспечения принятия коллективных решений по осуществлению социального обслуживания граждан; </w:t>
            </w:r>
          </w:p>
          <w:p w:rsidR="00C24CEA" w:rsidRDefault="00702447">
            <w:pPr>
              <w:pStyle w:val="aff7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Особенности мероприятий по повышению квалификации сотрудников подразделения; </w:t>
            </w:r>
          </w:p>
          <w:p w:rsidR="00C24CEA" w:rsidRDefault="00702447">
            <w:pPr>
              <w:pStyle w:val="aff7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Технологии наставничества, направленные на оказание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помощи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новым сотрудникам подразделения, включая их адаптацию на рабочем месте; </w:t>
            </w:r>
          </w:p>
          <w:p w:rsidR="00C24CEA" w:rsidRDefault="00702447">
            <w:pPr>
              <w:pStyle w:val="aff7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Организацию мероприятий по профилактике профессионального выгорания</w:t>
            </w:r>
          </w:p>
          <w:p w:rsidR="00C24CEA" w:rsidRDefault="00702447">
            <w:pPr>
              <w:pStyle w:val="aff7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Нормативные правовые акты Российской Федерации в сфере социального обслуживания и социальной защиты населения в части необходимой для исполнения должностных обязанностей; основы социального сопровождения; цели, принципы и технологии управления персоналом; технологии социальной работы; основы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конфликтологии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 медиации; основы документоведения, требования к отчетности, порядку и срокам ее предоставления в рамках своей компетенции; принципы, виды, методы и технологии наставничества; этические основы социальной работы и делового общения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C24CEA">
            <w:pPr>
              <w:pStyle w:val="1"/>
              <w:jc w:val="both"/>
              <w:rPr>
                <w:sz w:val="26"/>
                <w:szCs w:val="26"/>
              </w:rPr>
            </w:pP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C24CEA">
            <w:pPr>
              <w:pStyle w:val="1"/>
              <w:jc w:val="center"/>
              <w:rPr>
                <w:sz w:val="26"/>
                <w:szCs w:val="26"/>
              </w:rPr>
            </w:pP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-Специалист должен уметь:</w:t>
            </w:r>
          </w:p>
          <w:p w:rsidR="00C24CEA" w:rsidRDefault="00702447">
            <w:pPr>
              <w:pStyle w:val="aff7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Планировать работу подразделения; </w:t>
            </w:r>
          </w:p>
          <w:p w:rsidR="00C24CEA" w:rsidRDefault="00702447">
            <w:pPr>
              <w:pStyle w:val="aff7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Формулировать цели, задачи, определять обязанности и трудовые действия сотрудников подразделения; </w:t>
            </w:r>
          </w:p>
          <w:p w:rsidR="00C24CEA" w:rsidRDefault="00702447">
            <w:pPr>
              <w:pStyle w:val="aff7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Организовывать взаимодействие специалистов в процессе предоставления социальных услуг, мер социальной поддержки и государственной социальной помощи; </w:t>
            </w:r>
          </w:p>
          <w:p w:rsidR="00C24CEA" w:rsidRDefault="00702447">
            <w:pPr>
              <w:pStyle w:val="aff7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Организовывать социальное сопровождение граждан, признанных нуждающимися в социальном обслуживании; </w:t>
            </w:r>
          </w:p>
          <w:p w:rsidR="00C24CEA" w:rsidRDefault="00702447">
            <w:pPr>
              <w:pStyle w:val="aff7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Использовать инструменты межличностных коммуникаций; </w:t>
            </w:r>
          </w:p>
          <w:p w:rsidR="00C24CEA" w:rsidRDefault="00702447">
            <w:pPr>
              <w:pStyle w:val="aff7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Регулировать конфликты, применять навыки медиации в социальной сфере;</w:t>
            </w:r>
          </w:p>
          <w:p w:rsidR="00C24CEA" w:rsidRDefault="00702447">
            <w:pPr>
              <w:pStyle w:val="aff7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Использовать инструментарий выявления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возможностей и потребностей конкретного сотрудника с целью определения его профессионального потенциала; </w:t>
            </w:r>
          </w:p>
          <w:p w:rsidR="00C24CEA" w:rsidRDefault="00702447">
            <w:pPr>
              <w:pStyle w:val="aff7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Реализовывать технологии наставничества, выстраивать модели его организации и проведения в соответствии с изменяющимися потребностями сотрудников; </w:t>
            </w:r>
          </w:p>
          <w:p w:rsidR="00C24CEA" w:rsidRDefault="00702447">
            <w:pPr>
              <w:pStyle w:val="aff7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Определять стимулирующие факторы профессиональной деятельности, разрабатывать и реализовывать систему стимулирования эффективной профессиональной деятельности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C24CEA">
            <w:pPr>
              <w:pStyle w:val="1"/>
              <w:jc w:val="both"/>
              <w:rPr>
                <w:sz w:val="26"/>
                <w:szCs w:val="26"/>
              </w:rPr>
            </w:pP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702447">
            <w:pPr>
              <w:pStyle w:val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Контроль реализации индивидуальной программы предоставления социальных услуг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C24CEA">
            <w:pPr>
              <w:pStyle w:val="1"/>
              <w:jc w:val="center"/>
              <w:rPr>
                <w:sz w:val="26"/>
                <w:szCs w:val="26"/>
              </w:rPr>
            </w:pP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-Специалист должен знать и понимать:</w:t>
            </w:r>
          </w:p>
          <w:p w:rsidR="00C24CEA" w:rsidRDefault="00702447">
            <w:pPr>
              <w:pStyle w:val="af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Организацию контроля качества, результативности и эффективности предоставления социальных услуг в рамках реализации индивидуальной программы предоставления социальных услуг</w:t>
            </w:r>
          </w:p>
          <w:p w:rsidR="00C24CEA" w:rsidRDefault="00702447">
            <w:pPr>
              <w:pStyle w:val="af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Организацию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соблюдением стандартов предоставления социальных услуг</w:t>
            </w:r>
          </w:p>
          <w:p w:rsidR="00C24CEA" w:rsidRDefault="00702447">
            <w:pPr>
              <w:pStyle w:val="af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Особенности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контроля выполнения индивидуальной программы предоставления социальных услуг</w:t>
            </w:r>
            <w:proofErr w:type="gramEnd"/>
          </w:p>
          <w:p w:rsidR="00C24CEA" w:rsidRDefault="00702447">
            <w:pPr>
              <w:pStyle w:val="af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Взаимодействие с получателями социальных услуг, организацию личного приема граждан по вопросам предоставления социальных услуг</w:t>
            </w:r>
          </w:p>
          <w:p w:rsidR="00C24CEA" w:rsidRDefault="00702447">
            <w:pPr>
              <w:pStyle w:val="af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Мониторинг удовлетворенности граждан качеством предоставления социальных услуг</w:t>
            </w:r>
          </w:p>
          <w:p w:rsidR="00C24CEA" w:rsidRDefault="00702447">
            <w:pPr>
              <w:pStyle w:val="af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Основы контроля качества предоставления социальных услуг, порядка предоставления социальных услуг, методы обработки данных эмпирических исследований, предоставления их в числовой, табличной, графической форме, принципы и правила проведения опросов населения и экспертных опросов, направленных на выявление качества и эффективности предоставляемых услуг и мер социальной поддержки, основы стандартизации и количественной оценки качества предоставления социальных услуг</w:t>
            </w:r>
            <w:proofErr w:type="gramEnd"/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C24CEA">
            <w:pPr>
              <w:pStyle w:val="1"/>
              <w:jc w:val="both"/>
              <w:rPr>
                <w:sz w:val="26"/>
                <w:szCs w:val="26"/>
              </w:rPr>
            </w:pP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C24CEA">
            <w:pPr>
              <w:pStyle w:val="1"/>
              <w:jc w:val="center"/>
              <w:rPr>
                <w:sz w:val="26"/>
                <w:szCs w:val="26"/>
              </w:rPr>
            </w:pP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-Специалист должен уметь:</w:t>
            </w:r>
          </w:p>
          <w:p w:rsidR="00C24CEA" w:rsidRDefault="00702447">
            <w:pPr>
              <w:pStyle w:val="aff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Производить личный прием граждан по вопросам предоставления социальных услуг в организации</w:t>
            </w:r>
          </w:p>
          <w:p w:rsidR="00C24CEA" w:rsidRDefault="00702447">
            <w:pPr>
              <w:pStyle w:val="aff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Использовать методы и технологии для оценки качества, результативности и эффективности предоставления социальных услуг</w:t>
            </w:r>
          </w:p>
          <w:p w:rsidR="00C24CEA" w:rsidRDefault="00702447">
            <w:pPr>
              <w:pStyle w:val="aff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Проводить различные виды опросов населения и экспертных опросов, направленных на оценку качества и эффективности предоставляемых услуг</w:t>
            </w:r>
          </w:p>
          <w:p w:rsidR="00C24CEA" w:rsidRDefault="00702447">
            <w:pPr>
              <w:pStyle w:val="aff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>Организовывать проведение мониторинга удовлетворенности граждан качеством предоставления социальных услуг</w:t>
            </w:r>
          </w:p>
          <w:p w:rsidR="00C24CEA" w:rsidRDefault="00702447">
            <w:pPr>
              <w:pStyle w:val="aff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Анализировать результаты предоставления социальных услуг в виде качественных и количественных данных, в том числе в электронном виде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C24CEA">
            <w:pPr>
              <w:pStyle w:val="1"/>
              <w:jc w:val="both"/>
              <w:rPr>
                <w:sz w:val="26"/>
                <w:szCs w:val="26"/>
              </w:rPr>
            </w:pP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702447">
            <w:pPr>
              <w:pStyle w:val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Прогнозирование и проектирование реализации социального обслуживания граждан и деятельности по профилактике обстоятельств, обусловливающих нуждаемость в социальном обслуживании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C24CEA">
            <w:pPr>
              <w:pStyle w:val="1"/>
              <w:jc w:val="center"/>
              <w:rPr>
                <w:sz w:val="26"/>
                <w:szCs w:val="26"/>
              </w:rPr>
            </w:pP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-Специалист должен знать и понимать:</w:t>
            </w:r>
          </w:p>
          <w:p w:rsidR="00C24CEA" w:rsidRDefault="00702447">
            <w:pPr>
              <w:pStyle w:val="aff7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Особенности проведения мониторинга социальной ситуации на территории обслуживания; </w:t>
            </w:r>
          </w:p>
          <w:p w:rsidR="00C24CEA" w:rsidRDefault="00702447">
            <w:pPr>
              <w:pStyle w:val="aff7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Особенности составления прогноза развития социального обслуживания на территории обслуживания; </w:t>
            </w:r>
          </w:p>
          <w:p w:rsidR="00C24CEA" w:rsidRDefault="00702447">
            <w:pPr>
              <w:pStyle w:val="aff7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Разработку и экспертизу проектов (программ) по реализации социального обслуживания граждан и профилактике обстоятельств, обусловливающих нуждаемость в социальном обслуживании</w:t>
            </w:r>
          </w:p>
          <w:p w:rsidR="00C24CEA" w:rsidRDefault="00702447">
            <w:pPr>
              <w:pStyle w:val="aff7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Нормативные правовые акты Российской Федерации в сфере социального обслуживания и социальной защиты населения в части необходимой для исполнения должностных обязанностей; основы проектирования, прогнозирования и моделирования в социальной работе; основы организации профессиональной деятельности, контроля качества предоставления социальных услуг; основы анализа социальных процессов, происходящих в обществе, их возможные негативные последствия, ситуации социального риска</w:t>
            </w:r>
            <w:proofErr w:type="gramEnd"/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C24CEA">
            <w:pPr>
              <w:pStyle w:val="1"/>
              <w:jc w:val="both"/>
              <w:rPr>
                <w:sz w:val="26"/>
                <w:szCs w:val="26"/>
              </w:rPr>
            </w:pP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C24CEA">
            <w:pPr>
              <w:pStyle w:val="1"/>
              <w:jc w:val="center"/>
              <w:rPr>
                <w:sz w:val="26"/>
                <w:szCs w:val="26"/>
              </w:rPr>
            </w:pP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-Специалист должен уметь:</w:t>
            </w:r>
          </w:p>
          <w:p w:rsidR="00C24CEA" w:rsidRDefault="00702447">
            <w:pPr>
              <w:pStyle w:val="aff7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Определять цель мониторинга социальной ситуации на территории обслуживания; </w:t>
            </w:r>
          </w:p>
          <w:p w:rsidR="00C24CEA" w:rsidRDefault="00702447">
            <w:pPr>
              <w:pStyle w:val="aff7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Использовать различные методы мониторинга социальной ситуации; </w:t>
            </w:r>
          </w:p>
          <w:p w:rsidR="00C24CEA" w:rsidRDefault="00702447">
            <w:pPr>
              <w:pStyle w:val="aff7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Использовать результаты мониторинга в определении целей социального обслуживания населения; </w:t>
            </w:r>
          </w:p>
          <w:p w:rsidR="00C24CEA" w:rsidRDefault="00702447">
            <w:pPr>
              <w:pStyle w:val="aff7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Выявлять и анализировать информацию о социальной ситуации на территории обслуживания; </w:t>
            </w:r>
          </w:p>
          <w:p w:rsidR="00C24CEA" w:rsidRDefault="00702447">
            <w:pPr>
              <w:pStyle w:val="aff7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Оценивать достоверность информации, полученной в ходе мониторинга; </w:t>
            </w:r>
          </w:p>
          <w:p w:rsidR="00C24CEA" w:rsidRDefault="00702447">
            <w:pPr>
              <w:pStyle w:val="aff7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Разрабатывать социальные проекты (программы) по реализации социального обслуживания граждан и профилактике обстоятельств, обусловливающих нуждаемость в социальном обслуживании; </w:t>
            </w:r>
          </w:p>
          <w:p w:rsidR="00C24CEA" w:rsidRDefault="00702447">
            <w:pPr>
              <w:pStyle w:val="aff7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 xml:space="preserve">Анализировать применение существующих социальных технологий для реализации социального проекта (программы); </w:t>
            </w:r>
          </w:p>
          <w:p w:rsidR="00C24CEA" w:rsidRDefault="00702447">
            <w:pPr>
              <w:pStyle w:val="aff7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Применять в своей деятельности инновационные технологии социального обслуживания; </w:t>
            </w:r>
          </w:p>
          <w:p w:rsidR="00C24CEA" w:rsidRDefault="00702447">
            <w:pPr>
              <w:pStyle w:val="aff7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Выполнять экспертизу социального проекта (программы); </w:t>
            </w:r>
          </w:p>
          <w:p w:rsidR="00C24CEA" w:rsidRDefault="00702447">
            <w:pPr>
              <w:pStyle w:val="aff7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Использовать методы и средства получения, хранения, переработки информации, предоставления данных в числовой, табличной, графической форме, работать с компьютером как средством управления информацией, в том числе в информационно-телекоммуникационной сети Интернет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C24CEA">
            <w:pPr>
              <w:pStyle w:val="1"/>
              <w:jc w:val="both"/>
              <w:rPr>
                <w:sz w:val="26"/>
                <w:szCs w:val="26"/>
              </w:rPr>
            </w:pP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702447">
            <w:pPr>
              <w:pStyle w:val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и повышение эффективности социального обслуживания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20,5</w:t>
            </w: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C24CEA">
            <w:pPr>
              <w:pStyle w:val="1"/>
              <w:jc w:val="center"/>
              <w:rPr>
                <w:sz w:val="26"/>
                <w:szCs w:val="26"/>
              </w:rPr>
            </w:pP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-Специалист должен знать и понимать:</w:t>
            </w:r>
          </w:p>
          <w:p w:rsidR="00C24CEA" w:rsidRDefault="00702447">
            <w:pPr>
              <w:pStyle w:val="aff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Особенности организации мероприятий по привлечению ресурсов организаций, общественных объединений, добровольческих (волонтерских) организаций и частных лиц к реализации социального обслуживания граждан; </w:t>
            </w:r>
          </w:p>
          <w:p w:rsidR="00C24CEA" w:rsidRDefault="00702447">
            <w:pPr>
              <w:pStyle w:val="aff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Особенности использования средств массовой информации, сайтов, социальных сетей для привлечения внимания общества к актуальным социальным проблемам, информирования о направлениях реализации и перспективах развития социальной работы; </w:t>
            </w:r>
          </w:p>
          <w:p w:rsidR="00C24CEA" w:rsidRDefault="00702447">
            <w:pPr>
              <w:pStyle w:val="aff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Особенности проведения работы по продвижению и популяризации позитивного опыта организации социального обслуживания и социальной поддержки населения путем подготовки материалов для средств массовой информации и взаимодействия с общественностью; </w:t>
            </w:r>
          </w:p>
          <w:p w:rsidR="00C24CEA" w:rsidRDefault="00702447">
            <w:pPr>
              <w:pStyle w:val="aff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Предложения по рационализации и модернизации технологий социального обслуживания, повышению их эффективности на индивидуальном, групповом и средовом уровнях; </w:t>
            </w:r>
          </w:p>
          <w:p w:rsidR="00C24CEA" w:rsidRDefault="00702447">
            <w:pPr>
              <w:pStyle w:val="aff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Нормативные правовые акты Российской Федерации в сфере социального обслуживания и социальной защиты населения в части необходимой для исполнения должностных обязанностей; региональные особенности социального развития, социальной структуры населения на вверенном участке работы (на территории, в социальной группе, в трудовом коллективе); </w:t>
            </w:r>
            <w:proofErr w:type="gramEnd"/>
          </w:p>
          <w:p w:rsidR="00C24CEA" w:rsidRDefault="00702447">
            <w:pPr>
              <w:pStyle w:val="aff7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Технологии социального обслуживания населения, применяемые в России и за рубежом; основные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направления политики социальной защиты населения; сущность и технологии социальной рекламы, ее функции и значение в обществе; си психологические основы работы с информацией; основы деятельности общественных объединений, организаций социальной направленности и взаимодействия с ними; основы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фандрайзинга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; экономические основы социальной работы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C24CEA">
            <w:pPr>
              <w:pStyle w:val="1"/>
              <w:jc w:val="both"/>
              <w:rPr>
                <w:sz w:val="26"/>
                <w:szCs w:val="26"/>
              </w:rPr>
            </w:pPr>
          </w:p>
        </w:tc>
      </w:tr>
      <w:tr w:rsidR="00C24CEA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24CEA" w:rsidRDefault="00C24CEA">
            <w:pPr>
              <w:pStyle w:val="1"/>
              <w:jc w:val="center"/>
              <w:rPr>
                <w:sz w:val="26"/>
                <w:szCs w:val="26"/>
              </w:rPr>
            </w:pP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-Специалист должен уметь:</w:t>
            </w:r>
          </w:p>
          <w:p w:rsidR="00C24CEA" w:rsidRDefault="00702447">
            <w:pPr>
              <w:pStyle w:val="aff7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Обобщать и внедрять передовой российский опыт реализации социального обслуживания и мер социальной поддержки; </w:t>
            </w:r>
          </w:p>
          <w:p w:rsidR="00C24CEA" w:rsidRDefault="00702447">
            <w:pPr>
              <w:pStyle w:val="aff7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Производить сравнительный анализ российского и зарубежного опыта социальной работы, социального обслуживания и социальной поддержки населения и условия его применения; </w:t>
            </w:r>
          </w:p>
          <w:p w:rsidR="00C24CEA" w:rsidRDefault="00702447">
            <w:pPr>
              <w:pStyle w:val="aff7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Адаптировать эффективный зарубежный опыт к российским условиям его применения; </w:t>
            </w:r>
          </w:p>
          <w:p w:rsidR="00C24CEA" w:rsidRDefault="00702447">
            <w:pPr>
              <w:pStyle w:val="aff7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Использовать данные социологических опросов, статистики, анализировать отчетность организаций; </w:t>
            </w:r>
          </w:p>
          <w:p w:rsidR="00C24CEA" w:rsidRDefault="00702447">
            <w:pPr>
              <w:pStyle w:val="aff7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Разрабатывать перспективные планы (программы) развития профессиональных компетенций персонала с учетом передового российского и зарубежного опыта, а также современных тенденций развития сферы социального обслуживания; </w:t>
            </w:r>
          </w:p>
          <w:p w:rsidR="00C24CEA" w:rsidRDefault="00702447">
            <w:pPr>
              <w:pStyle w:val="aff7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Разрабатывать и вносить на рассмотрение предложения по рационализации и модернизации средств и технологий социального обслуживания граждан, повышению его эффективности на индивидуальном, групповом и средовом уровнях; </w:t>
            </w:r>
          </w:p>
          <w:p w:rsidR="00C24CEA" w:rsidRDefault="00702447">
            <w:pPr>
              <w:pStyle w:val="aff7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Подготавливать информацию в виде буклетов, брошюр, статей, сообщений для средств массовой информации и Интернет-ресурсов организаций (сайтов, социальных сетей); </w:t>
            </w:r>
          </w:p>
          <w:p w:rsidR="00C24CEA" w:rsidRDefault="00702447">
            <w:pPr>
              <w:pStyle w:val="aff7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Взаимодействовать со средствами массовой информации для привлечения внимания общественности к социальным проблемам, формирования спроса на социальные услуги; </w:t>
            </w:r>
          </w:p>
          <w:p w:rsidR="00C24CEA" w:rsidRDefault="00702447">
            <w:pPr>
              <w:pStyle w:val="aff7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Разрабатывать методические и информационные материалы по актуальным социальным проблемам населения, социальным рискам и угрозам, способным негативно повлиять на условия жизнедеятельности граждан, а также о видах, формах и субъектах предоставления социальных услуг; </w:t>
            </w:r>
          </w:p>
          <w:p w:rsidR="00C24CEA" w:rsidRDefault="00702447">
            <w:pPr>
              <w:pStyle w:val="aff7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Взаимодействовать в вопросах социального обслуживания граждан - получателей социальных услуг с организациями различных сфер деятельности и форм собственности, общественными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объединениями и частными лицами, в том числе, с целью привлечения ресурсов для социального обслуживания граждан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CEA" w:rsidRDefault="00C24CEA">
            <w:pPr>
              <w:pStyle w:val="1"/>
              <w:jc w:val="both"/>
              <w:rPr>
                <w:sz w:val="26"/>
                <w:szCs w:val="26"/>
              </w:rPr>
            </w:pPr>
          </w:p>
        </w:tc>
      </w:tr>
    </w:tbl>
    <w:p w:rsidR="00C24CEA" w:rsidRDefault="00702447">
      <w:pPr>
        <w:pStyle w:val="21"/>
        <w:spacing w:after="0" w:line="276" w:lineRule="auto"/>
        <w:ind w:firstLine="709"/>
        <w:jc w:val="center"/>
        <w:rPr>
          <w:rFonts w:ascii="Times New Roman" w:hAnsi="Times New Roman"/>
          <w:sz w:val="26"/>
          <w:szCs w:val="26"/>
          <w:lang w:val="ru-RU"/>
        </w:rPr>
      </w:pPr>
      <w:bookmarkStart w:id="4" w:name="_Toc78885655"/>
      <w:bookmarkStart w:id="5" w:name="_Toc124422968"/>
      <w:r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1.3.ТРЕБОВАНИЯ К СХЕМЕ ОЦЕНКИ</w:t>
      </w:r>
      <w:bookmarkEnd w:id="4"/>
      <w:bookmarkEnd w:id="5"/>
    </w:p>
    <w:p w:rsidR="00C24CEA" w:rsidRDefault="00702447">
      <w:pPr>
        <w:pStyle w:val="afa"/>
        <w:widowControl/>
        <w:spacing w:line="276" w:lineRule="auto"/>
        <w:ind w:firstLine="709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:rsidR="00C24CEA" w:rsidRDefault="00702447">
      <w:pPr>
        <w:pStyle w:val="afa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6"/>
          <w:szCs w:val="26"/>
          <w:lang w:val="ru-RU"/>
        </w:rPr>
      </w:pPr>
      <w:r>
        <w:rPr>
          <w:rFonts w:ascii="Times New Roman" w:hAnsi="Times New Roman"/>
          <w:bCs/>
          <w:i/>
          <w:iCs/>
          <w:sz w:val="26"/>
          <w:szCs w:val="26"/>
          <w:lang w:val="ru-RU"/>
        </w:rPr>
        <w:t>Таблица №2</w:t>
      </w:r>
    </w:p>
    <w:p w:rsidR="00C24CEA" w:rsidRDefault="00C24CEA">
      <w:pPr>
        <w:pStyle w:val="afa"/>
        <w:widowControl/>
        <w:spacing w:line="276" w:lineRule="auto"/>
        <w:ind w:firstLine="709"/>
        <w:rPr>
          <w:rFonts w:ascii="Times New Roman" w:hAnsi="Times New Roman"/>
          <w:b/>
          <w:sz w:val="26"/>
          <w:szCs w:val="26"/>
          <w:lang w:val="ru-RU"/>
        </w:rPr>
      </w:pPr>
    </w:p>
    <w:p w:rsidR="00C24CEA" w:rsidRDefault="00702447">
      <w:pPr>
        <w:pStyle w:val="afa"/>
        <w:widowControl/>
        <w:spacing w:line="276" w:lineRule="auto"/>
        <w:ind w:firstLine="709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Матрица пересчета требований компетенции в критерии оценки</w:t>
      </w:r>
    </w:p>
    <w:p w:rsidR="00C24CEA" w:rsidRDefault="00C24CEA">
      <w:pPr>
        <w:pStyle w:val="afa"/>
        <w:widowControl/>
        <w:rPr>
          <w:rFonts w:ascii="Times New Roman" w:hAnsi="Times New Roman"/>
          <w:sz w:val="26"/>
          <w:szCs w:val="26"/>
          <w:lang w:val="ru-RU"/>
        </w:rPr>
      </w:pPr>
    </w:p>
    <w:tbl>
      <w:tblPr>
        <w:tblStyle w:val="affa"/>
        <w:tblW w:w="5000" w:type="pct"/>
        <w:jc w:val="center"/>
        <w:tblLook w:val="04A0" w:firstRow="1" w:lastRow="0" w:firstColumn="1" w:lastColumn="0" w:noHBand="0" w:noVBand="1"/>
      </w:tblPr>
      <w:tblGrid>
        <w:gridCol w:w="2410"/>
        <w:gridCol w:w="438"/>
        <w:gridCol w:w="937"/>
        <w:gridCol w:w="938"/>
        <w:gridCol w:w="881"/>
        <w:gridCol w:w="881"/>
        <w:gridCol w:w="959"/>
        <w:gridCol w:w="2411"/>
      </w:tblGrid>
      <w:tr w:rsidR="00C24CEA">
        <w:trPr>
          <w:trHeight w:val="1538"/>
          <w:jc w:val="center"/>
        </w:trPr>
        <w:tc>
          <w:tcPr>
            <w:tcW w:w="7307" w:type="dxa"/>
            <w:gridSpan w:val="7"/>
            <w:shd w:val="clear" w:color="auto" w:fill="92D050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Критерий/Модуль</w:t>
            </w:r>
          </w:p>
        </w:tc>
        <w:tc>
          <w:tcPr>
            <w:tcW w:w="2330" w:type="dxa"/>
            <w:shd w:val="clear" w:color="auto" w:fill="92D050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Итого баллов за раздел ТРЕБОВАНИЙ КОМПЕТЕНЦИИ</w:t>
            </w:r>
          </w:p>
        </w:tc>
      </w:tr>
      <w:tr w:rsidR="00C24CEA">
        <w:trPr>
          <w:trHeight w:val="50"/>
          <w:jc w:val="center"/>
        </w:trPr>
        <w:tc>
          <w:tcPr>
            <w:tcW w:w="2331" w:type="dxa"/>
            <w:vMerge w:val="restart"/>
            <w:shd w:val="clear" w:color="auto" w:fill="92D050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Разделы ТРЕБОВАНИЙ КОМПЕТЕНЦИИ</w:t>
            </w:r>
          </w:p>
        </w:tc>
        <w:tc>
          <w:tcPr>
            <w:tcW w:w="433" w:type="dxa"/>
            <w:shd w:val="clear" w:color="auto" w:fill="92D050"/>
            <w:vAlign w:val="center"/>
          </w:tcPr>
          <w:p w:rsidR="00C24CEA" w:rsidRDefault="00C24CEA">
            <w:pPr>
              <w:pStyle w:val="1"/>
              <w:spacing w:after="0" w:line="240" w:lineRule="auto"/>
              <w:jc w:val="center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00B050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6"/>
                <w:szCs w:val="26"/>
                <w:lang w:val="en-US"/>
              </w:rPr>
              <w:t>A</w:t>
            </w:r>
          </w:p>
        </w:tc>
        <w:tc>
          <w:tcPr>
            <w:tcW w:w="927" w:type="dxa"/>
            <w:shd w:val="clear" w:color="auto" w:fill="00B050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rFonts w:eastAsia="Times New Roman"/>
                <w:b/>
                <w:color w:val="FFFFFF" w:themeColor="background1"/>
                <w:sz w:val="26"/>
                <w:szCs w:val="26"/>
              </w:rPr>
              <w:t>Б</w:t>
            </w:r>
          </w:p>
        </w:tc>
        <w:tc>
          <w:tcPr>
            <w:tcW w:w="871" w:type="dxa"/>
            <w:shd w:val="clear" w:color="auto" w:fill="00B050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rFonts w:eastAsia="Times New Roman"/>
                <w:b/>
                <w:color w:val="FFFFFF" w:themeColor="background1"/>
                <w:sz w:val="26"/>
                <w:szCs w:val="26"/>
              </w:rPr>
              <w:t>В</w:t>
            </w:r>
          </w:p>
        </w:tc>
        <w:tc>
          <w:tcPr>
            <w:tcW w:w="871" w:type="dxa"/>
            <w:shd w:val="clear" w:color="auto" w:fill="00B050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rFonts w:eastAsia="Times New Roman"/>
                <w:b/>
                <w:color w:val="FFFFFF" w:themeColor="background1"/>
                <w:sz w:val="26"/>
                <w:szCs w:val="26"/>
              </w:rPr>
              <w:t>Г</w:t>
            </w:r>
          </w:p>
        </w:tc>
        <w:tc>
          <w:tcPr>
            <w:tcW w:w="948" w:type="dxa"/>
            <w:shd w:val="clear" w:color="auto" w:fill="00B050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rFonts w:eastAsia="Times New Roman"/>
                <w:b/>
                <w:color w:val="FFFFFF" w:themeColor="background1"/>
                <w:sz w:val="26"/>
                <w:szCs w:val="26"/>
              </w:rPr>
              <w:t>Д</w:t>
            </w:r>
          </w:p>
        </w:tc>
        <w:tc>
          <w:tcPr>
            <w:tcW w:w="2330" w:type="dxa"/>
            <w:shd w:val="clear" w:color="auto" w:fill="00B050"/>
            <w:vAlign w:val="center"/>
          </w:tcPr>
          <w:p w:rsidR="00C24CEA" w:rsidRDefault="00C24CEA">
            <w:pPr>
              <w:pStyle w:val="1"/>
              <w:spacing w:after="0" w:line="240" w:lineRule="auto"/>
              <w:ind w:right="172" w:hanging="176"/>
              <w:jc w:val="both"/>
              <w:rPr>
                <w:b/>
                <w:sz w:val="26"/>
                <w:szCs w:val="26"/>
              </w:rPr>
            </w:pPr>
          </w:p>
        </w:tc>
      </w:tr>
      <w:tr w:rsidR="00C24CEA">
        <w:trPr>
          <w:trHeight w:val="50"/>
          <w:jc w:val="center"/>
        </w:trPr>
        <w:tc>
          <w:tcPr>
            <w:tcW w:w="2331" w:type="dxa"/>
            <w:vMerge/>
            <w:shd w:val="clear" w:color="auto" w:fill="92D050"/>
            <w:vAlign w:val="center"/>
          </w:tcPr>
          <w:p w:rsidR="00C24CEA" w:rsidRDefault="00C24CEA">
            <w:pPr>
              <w:pStyle w:val="1"/>
              <w:spacing w:after="0" w:line="24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33" w:type="dxa"/>
            <w:shd w:val="clear" w:color="auto" w:fill="00B050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6"/>
                <w:szCs w:val="26"/>
                <w:lang w:val="en-US"/>
              </w:rPr>
              <w:t>1</w:t>
            </w:r>
          </w:p>
        </w:tc>
        <w:tc>
          <w:tcPr>
            <w:tcW w:w="926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1,50</w:t>
            </w:r>
          </w:p>
        </w:tc>
        <w:tc>
          <w:tcPr>
            <w:tcW w:w="927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3,00</w:t>
            </w:r>
          </w:p>
        </w:tc>
        <w:tc>
          <w:tcPr>
            <w:tcW w:w="871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6,00</w:t>
            </w:r>
          </w:p>
        </w:tc>
        <w:tc>
          <w:tcPr>
            <w:tcW w:w="871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3,00</w:t>
            </w:r>
          </w:p>
        </w:tc>
        <w:tc>
          <w:tcPr>
            <w:tcW w:w="948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3,00</w:t>
            </w:r>
          </w:p>
        </w:tc>
        <w:tc>
          <w:tcPr>
            <w:tcW w:w="2330" w:type="dxa"/>
            <w:shd w:val="clear" w:color="auto" w:fill="F2F2F2" w:themeFill="background1" w:themeFillShade="F2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16,5</w:t>
            </w:r>
          </w:p>
        </w:tc>
      </w:tr>
      <w:tr w:rsidR="00C24CEA">
        <w:trPr>
          <w:trHeight w:val="50"/>
          <w:jc w:val="center"/>
        </w:trPr>
        <w:tc>
          <w:tcPr>
            <w:tcW w:w="2331" w:type="dxa"/>
            <w:vMerge/>
            <w:shd w:val="clear" w:color="auto" w:fill="92D050"/>
            <w:vAlign w:val="center"/>
          </w:tcPr>
          <w:p w:rsidR="00C24CEA" w:rsidRDefault="00C24CEA">
            <w:pPr>
              <w:pStyle w:val="1"/>
              <w:spacing w:after="0" w:line="24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33" w:type="dxa"/>
            <w:shd w:val="clear" w:color="auto" w:fill="00B050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6"/>
                <w:szCs w:val="26"/>
                <w:lang w:val="en-US"/>
              </w:rPr>
              <w:t>2</w:t>
            </w:r>
          </w:p>
        </w:tc>
        <w:tc>
          <w:tcPr>
            <w:tcW w:w="926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6,50</w:t>
            </w:r>
          </w:p>
        </w:tc>
        <w:tc>
          <w:tcPr>
            <w:tcW w:w="927" w:type="dxa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0,00</w:t>
            </w:r>
          </w:p>
        </w:tc>
        <w:tc>
          <w:tcPr>
            <w:tcW w:w="871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0,00</w:t>
            </w:r>
          </w:p>
        </w:tc>
        <w:tc>
          <w:tcPr>
            <w:tcW w:w="871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4,00</w:t>
            </w:r>
          </w:p>
        </w:tc>
        <w:tc>
          <w:tcPr>
            <w:tcW w:w="948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3,00</w:t>
            </w:r>
          </w:p>
        </w:tc>
        <w:tc>
          <w:tcPr>
            <w:tcW w:w="2330" w:type="dxa"/>
            <w:shd w:val="clear" w:color="auto" w:fill="F2F2F2" w:themeFill="background1" w:themeFillShade="F2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13,5</w:t>
            </w:r>
          </w:p>
        </w:tc>
      </w:tr>
      <w:tr w:rsidR="00C24CEA">
        <w:trPr>
          <w:trHeight w:val="50"/>
          <w:jc w:val="center"/>
        </w:trPr>
        <w:tc>
          <w:tcPr>
            <w:tcW w:w="2331" w:type="dxa"/>
            <w:vMerge/>
            <w:shd w:val="clear" w:color="auto" w:fill="92D050"/>
            <w:vAlign w:val="center"/>
          </w:tcPr>
          <w:p w:rsidR="00C24CEA" w:rsidRDefault="00C24CEA">
            <w:pPr>
              <w:pStyle w:val="1"/>
              <w:spacing w:after="0" w:line="24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33" w:type="dxa"/>
            <w:shd w:val="clear" w:color="auto" w:fill="00B050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6"/>
                <w:szCs w:val="26"/>
                <w:lang w:val="en-US"/>
              </w:rPr>
              <w:t>3</w:t>
            </w:r>
          </w:p>
        </w:tc>
        <w:tc>
          <w:tcPr>
            <w:tcW w:w="926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4,50</w:t>
            </w:r>
          </w:p>
        </w:tc>
        <w:tc>
          <w:tcPr>
            <w:tcW w:w="927" w:type="dxa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0,00</w:t>
            </w:r>
          </w:p>
        </w:tc>
        <w:tc>
          <w:tcPr>
            <w:tcW w:w="871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4,00</w:t>
            </w:r>
          </w:p>
        </w:tc>
        <w:tc>
          <w:tcPr>
            <w:tcW w:w="871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6,00</w:t>
            </w:r>
          </w:p>
        </w:tc>
        <w:tc>
          <w:tcPr>
            <w:tcW w:w="948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1,00</w:t>
            </w:r>
          </w:p>
        </w:tc>
        <w:tc>
          <w:tcPr>
            <w:tcW w:w="2330" w:type="dxa"/>
            <w:shd w:val="clear" w:color="auto" w:fill="F2F2F2" w:themeFill="background1" w:themeFillShade="F2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15,5</w:t>
            </w:r>
          </w:p>
        </w:tc>
      </w:tr>
      <w:tr w:rsidR="00C24CEA">
        <w:trPr>
          <w:trHeight w:val="50"/>
          <w:jc w:val="center"/>
        </w:trPr>
        <w:tc>
          <w:tcPr>
            <w:tcW w:w="2331" w:type="dxa"/>
            <w:vMerge/>
            <w:shd w:val="clear" w:color="auto" w:fill="92D050"/>
            <w:vAlign w:val="center"/>
          </w:tcPr>
          <w:p w:rsidR="00C24CEA" w:rsidRDefault="00C24CEA">
            <w:pPr>
              <w:pStyle w:val="1"/>
              <w:spacing w:after="0" w:line="24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33" w:type="dxa"/>
            <w:shd w:val="clear" w:color="auto" w:fill="00B050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6"/>
                <w:szCs w:val="26"/>
                <w:lang w:val="en-US"/>
              </w:rPr>
              <w:t>4</w:t>
            </w:r>
          </w:p>
        </w:tc>
        <w:tc>
          <w:tcPr>
            <w:tcW w:w="926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5,00</w:t>
            </w:r>
          </w:p>
        </w:tc>
        <w:tc>
          <w:tcPr>
            <w:tcW w:w="927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3,00</w:t>
            </w:r>
          </w:p>
        </w:tc>
        <w:tc>
          <w:tcPr>
            <w:tcW w:w="871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6,00</w:t>
            </w:r>
          </w:p>
        </w:tc>
        <w:tc>
          <w:tcPr>
            <w:tcW w:w="871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2,00</w:t>
            </w:r>
          </w:p>
        </w:tc>
        <w:tc>
          <w:tcPr>
            <w:tcW w:w="948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3,00</w:t>
            </w:r>
          </w:p>
        </w:tc>
        <w:tc>
          <w:tcPr>
            <w:tcW w:w="2330" w:type="dxa"/>
            <w:shd w:val="clear" w:color="auto" w:fill="F2F2F2" w:themeFill="background1" w:themeFillShade="F2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19,0</w:t>
            </w:r>
          </w:p>
        </w:tc>
      </w:tr>
      <w:tr w:rsidR="00C24CEA">
        <w:trPr>
          <w:trHeight w:val="50"/>
          <w:jc w:val="center"/>
        </w:trPr>
        <w:tc>
          <w:tcPr>
            <w:tcW w:w="2331" w:type="dxa"/>
            <w:vMerge/>
            <w:shd w:val="clear" w:color="auto" w:fill="92D050"/>
            <w:vAlign w:val="center"/>
          </w:tcPr>
          <w:p w:rsidR="00C24CEA" w:rsidRDefault="00C24CEA">
            <w:pPr>
              <w:pStyle w:val="1"/>
              <w:spacing w:after="0" w:line="24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33" w:type="dxa"/>
            <w:shd w:val="clear" w:color="auto" w:fill="00B050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6"/>
                <w:szCs w:val="26"/>
                <w:lang w:val="en-US"/>
              </w:rPr>
              <w:t>5</w:t>
            </w:r>
          </w:p>
        </w:tc>
        <w:tc>
          <w:tcPr>
            <w:tcW w:w="926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0,00</w:t>
            </w:r>
          </w:p>
        </w:tc>
        <w:tc>
          <w:tcPr>
            <w:tcW w:w="927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0,00</w:t>
            </w:r>
          </w:p>
        </w:tc>
        <w:tc>
          <w:tcPr>
            <w:tcW w:w="871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2,00</w:t>
            </w:r>
          </w:p>
        </w:tc>
        <w:tc>
          <w:tcPr>
            <w:tcW w:w="871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2,00</w:t>
            </w:r>
          </w:p>
        </w:tc>
        <w:tc>
          <w:tcPr>
            <w:tcW w:w="948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0,00</w:t>
            </w:r>
          </w:p>
        </w:tc>
        <w:tc>
          <w:tcPr>
            <w:tcW w:w="2330" w:type="dxa"/>
            <w:shd w:val="clear" w:color="auto" w:fill="F2F2F2" w:themeFill="background1" w:themeFillShade="F2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4,00</w:t>
            </w:r>
          </w:p>
        </w:tc>
      </w:tr>
      <w:tr w:rsidR="00C24CEA">
        <w:trPr>
          <w:trHeight w:val="50"/>
          <w:jc w:val="center"/>
        </w:trPr>
        <w:tc>
          <w:tcPr>
            <w:tcW w:w="2331" w:type="dxa"/>
            <w:vMerge/>
            <w:shd w:val="clear" w:color="auto" w:fill="92D050"/>
            <w:vAlign w:val="center"/>
          </w:tcPr>
          <w:p w:rsidR="00C24CEA" w:rsidRDefault="00C24CEA">
            <w:pPr>
              <w:pStyle w:val="1"/>
              <w:spacing w:after="0" w:line="24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33" w:type="dxa"/>
            <w:shd w:val="clear" w:color="auto" w:fill="00B050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6"/>
                <w:szCs w:val="26"/>
                <w:lang w:val="en-US"/>
              </w:rPr>
              <w:t>6</w:t>
            </w:r>
          </w:p>
        </w:tc>
        <w:tc>
          <w:tcPr>
            <w:tcW w:w="926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2,00</w:t>
            </w:r>
          </w:p>
        </w:tc>
        <w:tc>
          <w:tcPr>
            <w:tcW w:w="927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6,00</w:t>
            </w:r>
          </w:p>
        </w:tc>
        <w:tc>
          <w:tcPr>
            <w:tcW w:w="871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3,00</w:t>
            </w:r>
          </w:p>
        </w:tc>
        <w:tc>
          <w:tcPr>
            <w:tcW w:w="871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0,00</w:t>
            </w:r>
          </w:p>
        </w:tc>
        <w:tc>
          <w:tcPr>
            <w:tcW w:w="948" w:type="dxa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0,00</w:t>
            </w:r>
          </w:p>
        </w:tc>
        <w:tc>
          <w:tcPr>
            <w:tcW w:w="2330" w:type="dxa"/>
            <w:shd w:val="clear" w:color="auto" w:fill="F2F2F2" w:themeFill="background1" w:themeFillShade="F2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11,0</w:t>
            </w:r>
          </w:p>
        </w:tc>
      </w:tr>
      <w:tr w:rsidR="00C24CEA">
        <w:trPr>
          <w:trHeight w:val="50"/>
          <w:jc w:val="center"/>
        </w:trPr>
        <w:tc>
          <w:tcPr>
            <w:tcW w:w="2331" w:type="dxa"/>
            <w:vMerge/>
            <w:shd w:val="clear" w:color="auto" w:fill="92D050"/>
            <w:vAlign w:val="center"/>
          </w:tcPr>
          <w:p w:rsidR="00C24CEA" w:rsidRDefault="00C24CEA">
            <w:pPr>
              <w:pStyle w:val="1"/>
              <w:spacing w:after="0" w:line="24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33" w:type="dxa"/>
            <w:shd w:val="clear" w:color="auto" w:fill="00B050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>
              <w:rPr>
                <w:rFonts w:eastAsia="Times New Roman"/>
                <w:b/>
                <w:color w:val="FFFFFF" w:themeColor="background1"/>
                <w:sz w:val="26"/>
                <w:szCs w:val="26"/>
                <w:lang w:val="en-US"/>
              </w:rPr>
              <w:t>7</w:t>
            </w:r>
          </w:p>
        </w:tc>
        <w:tc>
          <w:tcPr>
            <w:tcW w:w="926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0,50</w:t>
            </w:r>
          </w:p>
        </w:tc>
        <w:tc>
          <w:tcPr>
            <w:tcW w:w="927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8,00</w:t>
            </w:r>
          </w:p>
        </w:tc>
        <w:tc>
          <w:tcPr>
            <w:tcW w:w="871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9,00</w:t>
            </w:r>
          </w:p>
        </w:tc>
        <w:tc>
          <w:tcPr>
            <w:tcW w:w="871" w:type="dxa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3,00</w:t>
            </w:r>
          </w:p>
        </w:tc>
        <w:tc>
          <w:tcPr>
            <w:tcW w:w="948" w:type="dxa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0,00</w:t>
            </w:r>
          </w:p>
        </w:tc>
        <w:tc>
          <w:tcPr>
            <w:tcW w:w="2330" w:type="dxa"/>
            <w:shd w:val="clear" w:color="auto" w:fill="F2F2F2" w:themeFill="background1" w:themeFillShade="F2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20,5</w:t>
            </w:r>
          </w:p>
        </w:tc>
      </w:tr>
      <w:tr w:rsidR="00C24CEA">
        <w:trPr>
          <w:trHeight w:val="50"/>
          <w:jc w:val="center"/>
        </w:trPr>
        <w:tc>
          <w:tcPr>
            <w:tcW w:w="2764" w:type="dxa"/>
            <w:gridSpan w:val="2"/>
            <w:shd w:val="clear" w:color="auto" w:fill="00B050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Итого баллов за критерий/модуль</w:t>
            </w:r>
          </w:p>
        </w:tc>
        <w:tc>
          <w:tcPr>
            <w:tcW w:w="926" w:type="dxa"/>
            <w:shd w:val="clear" w:color="auto" w:fill="F2F2F2" w:themeFill="background1" w:themeFillShade="F2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20</w:t>
            </w:r>
          </w:p>
        </w:tc>
        <w:tc>
          <w:tcPr>
            <w:tcW w:w="927" w:type="dxa"/>
            <w:shd w:val="clear" w:color="auto" w:fill="F2F2F2" w:themeFill="background1" w:themeFillShade="F2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20</w:t>
            </w:r>
          </w:p>
        </w:tc>
        <w:tc>
          <w:tcPr>
            <w:tcW w:w="871" w:type="dxa"/>
            <w:shd w:val="clear" w:color="auto" w:fill="F2F2F2" w:themeFill="background1" w:themeFillShade="F2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30</w:t>
            </w:r>
          </w:p>
        </w:tc>
        <w:tc>
          <w:tcPr>
            <w:tcW w:w="871" w:type="dxa"/>
            <w:shd w:val="clear" w:color="auto" w:fill="F2F2F2" w:themeFill="background1" w:themeFillShade="F2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20</w:t>
            </w:r>
          </w:p>
        </w:tc>
        <w:tc>
          <w:tcPr>
            <w:tcW w:w="948" w:type="dxa"/>
            <w:shd w:val="clear" w:color="auto" w:fill="F2F2F2" w:themeFill="background1" w:themeFillShade="F2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10</w:t>
            </w:r>
          </w:p>
        </w:tc>
        <w:tc>
          <w:tcPr>
            <w:tcW w:w="2330" w:type="dxa"/>
            <w:shd w:val="clear" w:color="auto" w:fill="F2F2F2" w:themeFill="background1" w:themeFillShade="F2"/>
            <w:vAlign w:val="center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100</w:t>
            </w:r>
          </w:p>
        </w:tc>
      </w:tr>
    </w:tbl>
    <w:p w:rsidR="00C24CEA" w:rsidRDefault="00C24CEA">
      <w:pPr>
        <w:pStyle w:val="1"/>
        <w:spacing w:after="0" w:line="240" w:lineRule="auto"/>
        <w:jc w:val="both"/>
        <w:rPr>
          <w:sz w:val="26"/>
          <w:szCs w:val="26"/>
        </w:rPr>
      </w:pPr>
    </w:p>
    <w:p w:rsidR="00C24CEA" w:rsidRDefault="00C24CEA">
      <w:pPr>
        <w:pStyle w:val="-2"/>
        <w:spacing w:before="0"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C24CEA" w:rsidRDefault="00702447">
      <w:pPr>
        <w:pStyle w:val="-2"/>
        <w:spacing w:before="0" w:after="0"/>
        <w:ind w:firstLine="709"/>
        <w:jc w:val="center"/>
        <w:rPr>
          <w:rFonts w:ascii="Times New Roman" w:hAnsi="Times New Roman"/>
          <w:sz w:val="26"/>
          <w:szCs w:val="26"/>
        </w:rPr>
      </w:pPr>
      <w:r>
        <w:br w:type="page"/>
      </w:r>
    </w:p>
    <w:p w:rsidR="00C24CEA" w:rsidRDefault="00702447">
      <w:pPr>
        <w:pStyle w:val="-2"/>
        <w:spacing w:before="0" w:after="0"/>
        <w:ind w:firstLine="709"/>
        <w:jc w:val="center"/>
        <w:rPr>
          <w:rFonts w:ascii="Times New Roman" w:hAnsi="Times New Roman"/>
          <w:sz w:val="26"/>
          <w:szCs w:val="26"/>
        </w:rPr>
      </w:pPr>
      <w:bookmarkStart w:id="6" w:name="_Toc124422969"/>
      <w:r>
        <w:rPr>
          <w:rFonts w:ascii="Times New Roman" w:hAnsi="Times New Roman"/>
          <w:sz w:val="26"/>
          <w:szCs w:val="26"/>
        </w:rPr>
        <w:lastRenderedPageBreak/>
        <w:t>1.4.СПЕЦИФИКАЦИЯ ОЦЕНКИ КОМПЕТЕНЦИИ</w:t>
      </w:r>
      <w:bookmarkEnd w:id="6"/>
    </w:p>
    <w:p w:rsidR="00C24CEA" w:rsidRDefault="00702447">
      <w:pPr>
        <w:pStyle w:val="1"/>
        <w:spacing w:after="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Оценка Конкурсного задания будет основываться на критериях, указанных в таблице №3:</w:t>
      </w:r>
    </w:p>
    <w:p w:rsidR="00C24CEA" w:rsidRDefault="00C24CEA">
      <w:pPr>
        <w:pStyle w:val="1"/>
        <w:spacing w:after="0" w:line="360" w:lineRule="auto"/>
        <w:ind w:firstLine="709"/>
        <w:jc w:val="right"/>
        <w:rPr>
          <w:i/>
          <w:iCs/>
          <w:sz w:val="26"/>
          <w:szCs w:val="26"/>
        </w:rPr>
      </w:pPr>
    </w:p>
    <w:p w:rsidR="00C24CEA" w:rsidRDefault="00702447">
      <w:pPr>
        <w:pStyle w:val="1"/>
        <w:spacing w:after="0" w:line="360" w:lineRule="auto"/>
        <w:ind w:firstLine="709"/>
        <w:jc w:val="right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Таблица №3</w:t>
      </w:r>
    </w:p>
    <w:p w:rsidR="00C24CEA" w:rsidRDefault="00702447">
      <w:pPr>
        <w:pStyle w:val="1"/>
        <w:spacing w:after="0" w:line="360" w:lineRule="auto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Оценка конкурсного задания</w:t>
      </w:r>
    </w:p>
    <w:tbl>
      <w:tblPr>
        <w:tblStyle w:val="affa"/>
        <w:tblW w:w="5000" w:type="pct"/>
        <w:tblLook w:val="04A0" w:firstRow="1" w:lastRow="0" w:firstColumn="1" w:lastColumn="0" w:noHBand="0" w:noVBand="1"/>
      </w:tblPr>
      <w:tblGrid>
        <w:gridCol w:w="552"/>
        <w:gridCol w:w="3096"/>
        <w:gridCol w:w="6207"/>
      </w:tblGrid>
      <w:tr w:rsidR="00C24CEA">
        <w:tc>
          <w:tcPr>
            <w:tcW w:w="3568" w:type="dxa"/>
            <w:gridSpan w:val="2"/>
            <w:shd w:val="clear" w:color="auto" w:fill="92D050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Критерий</w:t>
            </w:r>
          </w:p>
        </w:tc>
        <w:tc>
          <w:tcPr>
            <w:tcW w:w="6071" w:type="dxa"/>
            <w:shd w:val="clear" w:color="auto" w:fill="92D050"/>
          </w:tcPr>
          <w:p w:rsidR="00C24CEA" w:rsidRDefault="00702447">
            <w:pPr>
              <w:pStyle w:val="1"/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Методика проверки навыков в критерии</w:t>
            </w:r>
          </w:p>
        </w:tc>
      </w:tr>
      <w:tr w:rsidR="00C24CEA">
        <w:tc>
          <w:tcPr>
            <w:tcW w:w="540" w:type="dxa"/>
            <w:shd w:val="clear" w:color="auto" w:fill="00B050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rFonts w:eastAsia="Times New Roman"/>
                <w:b/>
                <w:color w:val="FFFFFF" w:themeColor="background1"/>
                <w:sz w:val="26"/>
                <w:szCs w:val="26"/>
              </w:rPr>
              <w:t>А</w:t>
            </w:r>
          </w:p>
        </w:tc>
        <w:tc>
          <w:tcPr>
            <w:tcW w:w="3028" w:type="dxa"/>
            <w:shd w:val="clear" w:color="auto" w:fill="92D050"/>
          </w:tcPr>
          <w:p w:rsidR="00C24CEA" w:rsidRDefault="00702447">
            <w:pPr>
              <w:pStyle w:val="1"/>
              <w:spacing w:after="0"/>
              <w:contextualSpacing/>
              <w:jc w:val="both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Выявление потребности в социальных услугах. Ведение профессиональной документации.</w:t>
            </w:r>
          </w:p>
          <w:p w:rsidR="00C24CEA" w:rsidRDefault="00C24CEA">
            <w:pPr>
              <w:pStyle w:val="1"/>
              <w:spacing w:after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6071" w:type="dxa"/>
            <w:shd w:val="clear" w:color="auto" w:fill="auto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В данном критерии оценивается описание ситуации (определение социального статуса, гендерных и возрастных особенностей, перечень социальных услуг с их обоснованием, наличие государственных учреждений и социальных партнеров для решения ситуаций.) Оценивается достоверность и полнота оформления Яндекс карты, сопроводительных документов (ИППСУ и акт обследования)</w:t>
            </w:r>
          </w:p>
          <w:p w:rsidR="00C24CEA" w:rsidRDefault="00C24CEA">
            <w:pPr>
              <w:pStyle w:val="1"/>
              <w:spacing w:after="0" w:line="240" w:lineRule="auto"/>
              <w:jc w:val="both"/>
              <w:rPr>
                <w:color w:val="FF0000"/>
                <w:sz w:val="26"/>
                <w:szCs w:val="26"/>
                <w:highlight w:val="yellow"/>
              </w:rPr>
            </w:pPr>
          </w:p>
        </w:tc>
      </w:tr>
      <w:tr w:rsidR="00C24CEA">
        <w:trPr>
          <w:trHeight w:val="1433"/>
        </w:trPr>
        <w:tc>
          <w:tcPr>
            <w:tcW w:w="540" w:type="dxa"/>
            <w:shd w:val="clear" w:color="auto" w:fill="00B050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rFonts w:eastAsia="Times New Roman"/>
                <w:b/>
                <w:color w:val="FFFFFF" w:themeColor="background1"/>
                <w:sz w:val="26"/>
                <w:szCs w:val="26"/>
              </w:rPr>
              <w:t>Б</w:t>
            </w:r>
          </w:p>
        </w:tc>
        <w:tc>
          <w:tcPr>
            <w:tcW w:w="3028" w:type="dxa"/>
            <w:shd w:val="clear" w:color="auto" w:fill="92D050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Проведение мероприятия профилактической направленности</w:t>
            </w:r>
          </w:p>
        </w:tc>
        <w:tc>
          <w:tcPr>
            <w:tcW w:w="6071" w:type="dxa"/>
            <w:shd w:val="clear" w:color="auto" w:fill="auto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В данном критерии оценивается сценарий мероприятия, оформленный по требованиям и очное проведение мероприятия, и его анализ</w:t>
            </w:r>
          </w:p>
          <w:p w:rsidR="00C24CEA" w:rsidRDefault="00C24CEA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</w:tr>
      <w:tr w:rsidR="00C24CEA">
        <w:tc>
          <w:tcPr>
            <w:tcW w:w="540" w:type="dxa"/>
            <w:shd w:val="clear" w:color="auto" w:fill="00B050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rFonts w:eastAsia="Times New Roman"/>
                <w:b/>
                <w:color w:val="FFFFFF" w:themeColor="background1"/>
                <w:sz w:val="26"/>
                <w:szCs w:val="26"/>
              </w:rPr>
              <w:t>В</w:t>
            </w:r>
          </w:p>
        </w:tc>
        <w:tc>
          <w:tcPr>
            <w:tcW w:w="3028" w:type="dxa"/>
            <w:shd w:val="clear" w:color="auto" w:fill="92D050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Профилактика обстоятельств, обусловливающих нуждаемость в социальном обслуживании</w:t>
            </w:r>
            <w:r w:rsidR="002A0BB5">
              <w:fldChar w:fldCharType="begin"/>
            </w:r>
            <w:r>
              <w:rPr>
                <w:rFonts w:eastAsia="Times New Roman"/>
                <w:b/>
                <w:sz w:val="26"/>
                <w:szCs w:val="26"/>
              </w:rPr>
              <w:instrText>LINK Excel.Sheet.12 "C:\\Users\\kry_en\\Downloads\\критерии СР (1).xlsx" "Критерии оценки!R50C2" \a \f 5 \h  \* MERGEFORMAT</w:instrText>
            </w:r>
            <w:r w:rsidR="002A0BB5">
              <w:rPr>
                <w:rFonts w:eastAsia="Times New Roman"/>
                <w:b/>
                <w:sz w:val="26"/>
                <w:szCs w:val="26"/>
              </w:rPr>
              <w:fldChar w:fldCharType="separate"/>
            </w:r>
          </w:p>
          <w:p w:rsidR="00C24CEA" w:rsidRDefault="002A0BB5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fldChar w:fldCharType="end"/>
            </w:r>
          </w:p>
        </w:tc>
        <w:tc>
          <w:tcPr>
            <w:tcW w:w="6071" w:type="dxa"/>
            <w:shd w:val="clear" w:color="auto" w:fill="auto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В данном критерии оценивается: проект, оформленный по заявленным требованиям                       (наличие, актуальность и социальная значимость проекта, организация  межведомственного взаимодействия, соответствие  мероприятий поставленным  целевым установкам)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,о</w:t>
            </w:r>
            <w:proofErr w:type="gramEnd"/>
            <w:r>
              <w:rPr>
                <w:rFonts w:eastAsia="Times New Roman"/>
                <w:sz w:val="26"/>
                <w:szCs w:val="26"/>
              </w:rPr>
              <w:t>чная защита проекта,  презентация проекта, ответы на вопросы.</w:t>
            </w:r>
          </w:p>
        </w:tc>
      </w:tr>
      <w:tr w:rsidR="00C24CEA">
        <w:tc>
          <w:tcPr>
            <w:tcW w:w="540" w:type="dxa"/>
            <w:shd w:val="clear" w:color="auto" w:fill="00B050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rFonts w:eastAsia="Times New Roman"/>
                <w:b/>
                <w:color w:val="FFFFFF" w:themeColor="background1"/>
                <w:sz w:val="26"/>
                <w:szCs w:val="26"/>
              </w:rPr>
              <w:t>Г</w:t>
            </w:r>
          </w:p>
        </w:tc>
        <w:tc>
          <w:tcPr>
            <w:tcW w:w="3028" w:type="dxa"/>
            <w:shd w:val="clear" w:color="auto" w:fill="92D050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Проведение консультирования получателя социальных услуг</w:t>
            </w:r>
          </w:p>
        </w:tc>
        <w:tc>
          <w:tcPr>
            <w:tcW w:w="6071" w:type="dxa"/>
            <w:shd w:val="clear" w:color="auto" w:fill="auto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В данном критерии оценивается: порядок и алгоритм проведения очного консультирования (применение технологий и алгоритма консультирования, привлечение организаций для 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решения проблемной ситуации</w:t>
            </w:r>
            <w:proofErr w:type="gramEnd"/>
            <w:r>
              <w:rPr>
                <w:rFonts w:eastAsia="Times New Roman"/>
                <w:sz w:val="26"/>
                <w:szCs w:val="26"/>
              </w:rPr>
              <w:t xml:space="preserve"> получателя социальных услуг).</w:t>
            </w:r>
          </w:p>
        </w:tc>
      </w:tr>
      <w:tr w:rsidR="00C24CEA">
        <w:trPr>
          <w:trHeight w:val="273"/>
        </w:trPr>
        <w:tc>
          <w:tcPr>
            <w:tcW w:w="540" w:type="dxa"/>
            <w:shd w:val="clear" w:color="auto" w:fill="00B050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rFonts w:eastAsia="Times New Roman"/>
                <w:b/>
                <w:color w:val="FFFFFF" w:themeColor="background1"/>
                <w:sz w:val="26"/>
                <w:szCs w:val="26"/>
              </w:rPr>
              <w:t>Д</w:t>
            </w:r>
          </w:p>
        </w:tc>
        <w:tc>
          <w:tcPr>
            <w:tcW w:w="3028" w:type="dxa"/>
            <w:shd w:val="clear" w:color="auto" w:fill="92D050"/>
          </w:tcPr>
          <w:p w:rsidR="00C24CEA" w:rsidRDefault="00702447">
            <w:pPr>
              <w:pStyle w:val="1"/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Разработка плана мероприятий с участниками СВО и их семьями на примере конкретной ситуации</w:t>
            </w:r>
          </w:p>
        </w:tc>
        <w:tc>
          <w:tcPr>
            <w:tcW w:w="6071" w:type="dxa"/>
            <w:shd w:val="clear" w:color="auto" w:fill="auto"/>
          </w:tcPr>
          <w:p w:rsidR="00C24CEA" w:rsidRDefault="00702447">
            <w:pPr>
              <w:pStyle w:val="1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В данном критерии оценивается: план мероприятий с данной категорией (комплексный подход при составлении плана мероприятий, учет социального статуса, привлечение государственных учреждений и социальных партнеров), памятка для данной категории.</w:t>
            </w:r>
          </w:p>
        </w:tc>
      </w:tr>
    </w:tbl>
    <w:p w:rsidR="00C24CEA" w:rsidRDefault="00C24CEA">
      <w:pPr>
        <w:pStyle w:val="1"/>
        <w:spacing w:after="0"/>
        <w:jc w:val="both"/>
        <w:rPr>
          <w:b/>
          <w:bCs/>
          <w:sz w:val="26"/>
          <w:szCs w:val="26"/>
        </w:rPr>
      </w:pPr>
    </w:p>
    <w:p w:rsidR="00C24CEA" w:rsidRDefault="00C24CEA">
      <w:pPr>
        <w:pStyle w:val="1"/>
        <w:spacing w:after="0"/>
        <w:ind w:firstLine="709"/>
        <w:jc w:val="center"/>
        <w:rPr>
          <w:b/>
          <w:bCs/>
          <w:sz w:val="26"/>
          <w:szCs w:val="26"/>
        </w:rPr>
      </w:pPr>
    </w:p>
    <w:p w:rsidR="00C24CEA" w:rsidRDefault="00702447">
      <w:pPr>
        <w:rPr>
          <w:rFonts w:ascii="Times New Roman" w:eastAsia="DejaVu Sans" w:hAnsi="Times New Roman" w:cs="Times New Roman"/>
          <w:b/>
          <w:bCs/>
          <w:sz w:val="26"/>
          <w:szCs w:val="26"/>
        </w:rPr>
      </w:pPr>
      <w:r>
        <w:br w:type="page"/>
      </w:r>
    </w:p>
    <w:p w:rsidR="00C24CEA" w:rsidRDefault="00702447">
      <w:pPr>
        <w:pStyle w:val="1"/>
        <w:spacing w:after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1.5. КОНКУРСНОЕ ЗАДАНИЕ</w:t>
      </w:r>
    </w:p>
    <w:p w:rsidR="00C24CEA" w:rsidRDefault="00C24CEA">
      <w:pPr>
        <w:pStyle w:val="1"/>
        <w:spacing w:after="0"/>
        <w:ind w:firstLine="709"/>
        <w:jc w:val="center"/>
        <w:rPr>
          <w:b/>
          <w:bCs/>
          <w:sz w:val="26"/>
          <w:szCs w:val="26"/>
        </w:rPr>
      </w:pPr>
    </w:p>
    <w:p w:rsidR="00C24CEA" w:rsidRDefault="00702447">
      <w:pPr>
        <w:pStyle w:val="1"/>
        <w:spacing w:after="0"/>
        <w:ind w:firstLine="709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Общая продолжительность Конкурсного задания</w:t>
      </w:r>
      <w:r>
        <w:rPr>
          <w:rStyle w:val="ab"/>
          <w:rFonts w:eastAsia="Times New Roman"/>
          <w:color w:val="000000"/>
          <w:sz w:val="26"/>
          <w:szCs w:val="26"/>
        </w:rPr>
        <w:footnoteReference w:id="1"/>
      </w:r>
      <w:r>
        <w:rPr>
          <w:rFonts w:eastAsia="Times New Roman"/>
          <w:color w:val="000000"/>
          <w:sz w:val="26"/>
          <w:szCs w:val="26"/>
        </w:rPr>
        <w:t xml:space="preserve">: 20 часов. </w:t>
      </w:r>
    </w:p>
    <w:p w:rsidR="00C24CEA" w:rsidRDefault="00702447">
      <w:pPr>
        <w:pStyle w:val="1"/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Количество конкурсных дней: </w:t>
      </w:r>
      <w:r>
        <w:rPr>
          <w:rFonts w:eastAsia="Times New Roman"/>
          <w:color w:val="000000"/>
          <w:sz w:val="28"/>
          <w:szCs w:val="28"/>
          <w:u w:val="single"/>
        </w:rPr>
        <w:t>3</w:t>
      </w:r>
      <w:r>
        <w:rPr>
          <w:rFonts w:eastAsia="Times New Roman"/>
          <w:color w:val="000000"/>
          <w:sz w:val="28"/>
          <w:szCs w:val="28"/>
        </w:rPr>
        <w:t xml:space="preserve"> дня</w:t>
      </w:r>
    </w:p>
    <w:p w:rsidR="00C24CEA" w:rsidRDefault="00702447">
      <w:pPr>
        <w:pStyle w:val="1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:rsidR="00C24CEA" w:rsidRDefault="00702447">
      <w:pPr>
        <w:pStyle w:val="1"/>
        <w:spacing w:after="0" w:line="360" w:lineRule="auto"/>
        <w:ind w:firstLine="709"/>
        <w:jc w:val="both"/>
        <w:rPr>
          <w:rFonts w:eastAsia="Times New Roman"/>
          <w:sz w:val="26"/>
          <w:szCs w:val="26"/>
        </w:rPr>
      </w:pPr>
      <w:r>
        <w:rPr>
          <w:sz w:val="28"/>
          <w:szCs w:val="28"/>
        </w:rPr>
        <w:t xml:space="preserve"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 </w:t>
      </w:r>
      <w:r>
        <w:rPr>
          <w:rFonts w:eastAsia="Times New Roman"/>
          <w:sz w:val="26"/>
          <w:szCs w:val="26"/>
        </w:rPr>
        <w:t xml:space="preserve">Общее количество часов на выполнение заданий 20 часов, из них: </w:t>
      </w:r>
    </w:p>
    <w:p w:rsidR="00C24CEA" w:rsidRDefault="00702447">
      <w:pPr>
        <w:pStyle w:val="1"/>
        <w:spacing w:after="0"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 рабочий день: Модуль</w:t>
      </w:r>
      <w:proofErr w:type="gramStart"/>
      <w:r>
        <w:rPr>
          <w:rFonts w:eastAsia="Times New Roman"/>
          <w:sz w:val="26"/>
          <w:szCs w:val="26"/>
        </w:rPr>
        <w:t xml:space="preserve"> А</w:t>
      </w:r>
      <w:proofErr w:type="gramEnd"/>
      <w:r>
        <w:rPr>
          <w:rFonts w:eastAsia="Times New Roman"/>
          <w:sz w:val="26"/>
          <w:szCs w:val="26"/>
        </w:rPr>
        <w:t xml:space="preserve"> (4 часа), Модуль Б (4 часа) - итого 8 часов</w:t>
      </w:r>
    </w:p>
    <w:p w:rsidR="00C24CEA" w:rsidRDefault="00702447">
      <w:pPr>
        <w:pStyle w:val="1"/>
        <w:spacing w:after="0"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 рабочий день: </w:t>
      </w:r>
      <w:r w:rsidR="00A63195">
        <w:rPr>
          <w:rFonts w:eastAsia="Times New Roman"/>
          <w:sz w:val="26"/>
          <w:szCs w:val="26"/>
        </w:rPr>
        <w:t>Модуль</w:t>
      </w:r>
      <w:proofErr w:type="gramStart"/>
      <w:r w:rsidR="00A63195">
        <w:rPr>
          <w:rFonts w:eastAsia="Times New Roman"/>
          <w:sz w:val="26"/>
          <w:szCs w:val="26"/>
        </w:rPr>
        <w:t xml:space="preserve"> В</w:t>
      </w:r>
      <w:proofErr w:type="gramEnd"/>
      <w:r w:rsidR="00A63195">
        <w:rPr>
          <w:rFonts w:eastAsia="Times New Roman"/>
          <w:sz w:val="26"/>
          <w:szCs w:val="26"/>
        </w:rPr>
        <w:t xml:space="preserve"> (6 часа) - итого 6 часов</w:t>
      </w:r>
      <w:r w:rsidR="00A63195">
        <w:rPr>
          <w:rFonts w:eastAsia="Times New Roman"/>
          <w:sz w:val="26"/>
          <w:szCs w:val="26"/>
        </w:rPr>
        <w:t xml:space="preserve"> </w:t>
      </w:r>
    </w:p>
    <w:p w:rsidR="00C24CEA" w:rsidRDefault="00702447">
      <w:pPr>
        <w:pStyle w:val="1"/>
        <w:spacing w:after="0"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3 рабочий день: </w:t>
      </w:r>
      <w:r w:rsidR="00A63195">
        <w:rPr>
          <w:rFonts w:eastAsia="Times New Roman"/>
          <w:sz w:val="26"/>
          <w:szCs w:val="26"/>
        </w:rPr>
        <w:t xml:space="preserve">Модуль </w:t>
      </w:r>
      <w:r w:rsidR="00A63195">
        <w:rPr>
          <w:rFonts w:eastAsia="Times New Roman"/>
          <w:sz w:val="26"/>
          <w:szCs w:val="26"/>
        </w:rPr>
        <w:t>Г</w:t>
      </w:r>
      <w:r w:rsidR="00A63195">
        <w:rPr>
          <w:rFonts w:eastAsia="Times New Roman"/>
          <w:sz w:val="26"/>
          <w:szCs w:val="26"/>
        </w:rPr>
        <w:t xml:space="preserve"> (3 часа), Модуль</w:t>
      </w:r>
      <w:proofErr w:type="gramStart"/>
      <w:r w:rsidR="00A63195">
        <w:rPr>
          <w:rFonts w:eastAsia="Times New Roman"/>
          <w:sz w:val="26"/>
          <w:szCs w:val="26"/>
        </w:rPr>
        <w:t xml:space="preserve"> Д</w:t>
      </w:r>
      <w:proofErr w:type="gramEnd"/>
      <w:r w:rsidR="00A63195">
        <w:rPr>
          <w:rFonts w:eastAsia="Times New Roman"/>
          <w:sz w:val="26"/>
          <w:szCs w:val="26"/>
        </w:rPr>
        <w:t xml:space="preserve"> (3 часа) - итого 6 часов</w:t>
      </w:r>
    </w:p>
    <w:p w:rsidR="00C24CEA" w:rsidRDefault="00C24CEA">
      <w:pPr>
        <w:pStyle w:val="1"/>
        <w:spacing w:after="0"/>
        <w:jc w:val="both"/>
        <w:rPr>
          <w:rFonts w:eastAsia="Times New Roman"/>
          <w:sz w:val="26"/>
          <w:szCs w:val="26"/>
          <w:lang w:eastAsia="ru-RU"/>
        </w:rPr>
      </w:pPr>
    </w:p>
    <w:p w:rsidR="00C24CEA" w:rsidRDefault="00702447">
      <w:pPr>
        <w:pStyle w:val="-2"/>
        <w:jc w:val="center"/>
        <w:rPr>
          <w:rFonts w:ascii="Times New Roman" w:hAnsi="Times New Roman"/>
        </w:rPr>
      </w:pPr>
      <w:bookmarkStart w:id="7" w:name="_Toc142037189"/>
      <w:r>
        <w:rPr>
          <w:rFonts w:ascii="Times New Roman" w:hAnsi="Times New Roman"/>
        </w:rPr>
        <w:t>1.5.1. Разработка/выбор конкурсного задания</w:t>
      </w:r>
      <w:bookmarkEnd w:id="7"/>
    </w:p>
    <w:p w:rsidR="00C24CEA" w:rsidRDefault="00702447">
      <w:pPr>
        <w:pStyle w:val="1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Конкурсное задание состоит из </w:t>
      </w:r>
      <w:r>
        <w:rPr>
          <w:rFonts w:eastAsia="Times New Roman"/>
          <w:sz w:val="28"/>
          <w:szCs w:val="28"/>
          <w:u w:val="single"/>
          <w:lang w:eastAsia="ru-RU"/>
        </w:rPr>
        <w:t xml:space="preserve">5 </w:t>
      </w:r>
      <w:r>
        <w:rPr>
          <w:rFonts w:eastAsia="Times New Roman"/>
          <w:sz w:val="28"/>
          <w:szCs w:val="28"/>
          <w:lang w:eastAsia="ru-RU"/>
        </w:rPr>
        <w:t xml:space="preserve">модулей, включает </w:t>
      </w:r>
      <w:proofErr w:type="gramStart"/>
      <w:r>
        <w:rPr>
          <w:rFonts w:eastAsia="Times New Roman"/>
          <w:sz w:val="28"/>
          <w:szCs w:val="28"/>
          <w:lang w:eastAsia="ru-RU"/>
        </w:rPr>
        <w:t>обязательную к выполнению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часть (инвариант) </w:t>
      </w:r>
      <w:r>
        <w:rPr>
          <w:rFonts w:eastAsia="Times New Roman"/>
          <w:sz w:val="28"/>
          <w:szCs w:val="28"/>
          <w:u w:val="single"/>
          <w:lang w:eastAsia="ru-RU"/>
        </w:rPr>
        <w:t xml:space="preserve">– 3 </w:t>
      </w:r>
      <w:r>
        <w:rPr>
          <w:rFonts w:eastAsia="Times New Roman"/>
          <w:sz w:val="28"/>
          <w:szCs w:val="28"/>
          <w:lang w:eastAsia="ru-RU"/>
        </w:rPr>
        <w:t xml:space="preserve">модуля, и вариативную часть </w:t>
      </w:r>
      <w:r>
        <w:rPr>
          <w:rFonts w:eastAsia="Times New Roman"/>
          <w:sz w:val="28"/>
          <w:szCs w:val="28"/>
          <w:u w:val="single"/>
          <w:lang w:eastAsia="ru-RU"/>
        </w:rPr>
        <w:t>– 2</w:t>
      </w:r>
      <w:r>
        <w:rPr>
          <w:rFonts w:eastAsia="Times New Roman"/>
          <w:sz w:val="28"/>
          <w:szCs w:val="28"/>
          <w:lang w:eastAsia="ru-RU"/>
        </w:rPr>
        <w:t xml:space="preserve"> модуля. Общее количество баллов конкурсного задания составляет 100.</w:t>
      </w:r>
    </w:p>
    <w:p w:rsidR="00C24CEA" w:rsidRDefault="00702447">
      <w:pPr>
        <w:pStyle w:val="1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>Обязательная к выполнению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часть (инвариант) выполняется в</w:t>
      </w:r>
      <w:bookmarkStart w:id="8" w:name="_GoBack"/>
      <w:bookmarkEnd w:id="8"/>
      <w:r>
        <w:rPr>
          <w:rFonts w:eastAsia="Times New Roman"/>
          <w:sz w:val="28"/>
          <w:szCs w:val="28"/>
          <w:lang w:eastAsia="ru-RU"/>
        </w:rPr>
        <w:t>семи регионами без исключения на всех уровнях чемпионатов.</w:t>
      </w:r>
    </w:p>
    <w:p w:rsidR="00C24CEA" w:rsidRDefault="00702447">
      <w:pPr>
        <w:pStyle w:val="1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Количество модулей из вариативной части, выбирается регионом, где проводится итоговый Чемпионат и зависит от потребностей работодателей соответствующих специалистов. При этом, время на выполнение модуля (ей) и количество баллов в критериях оценки по аспектам не меняются (Приложение</w:t>
      </w:r>
      <w:proofErr w:type="gramStart"/>
      <w:r>
        <w:rPr>
          <w:rFonts w:eastAsia="Times New Roman"/>
          <w:sz w:val="28"/>
          <w:szCs w:val="28"/>
          <w:lang w:eastAsia="ru-RU"/>
        </w:rPr>
        <w:t>2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eastAsia="Times New Roman"/>
          <w:sz w:val="28"/>
          <w:szCs w:val="28"/>
          <w:lang w:eastAsia="ru-RU"/>
        </w:rPr>
        <w:t>Матрица конкурсного задания).</w:t>
      </w:r>
      <w:proofErr w:type="gramEnd"/>
    </w:p>
    <w:p w:rsidR="00C24CEA" w:rsidRDefault="00C24CEA">
      <w:pPr>
        <w:pStyle w:val="1"/>
        <w:spacing w:after="0"/>
        <w:jc w:val="both"/>
        <w:rPr>
          <w:rFonts w:eastAsia="Times New Roman"/>
          <w:sz w:val="26"/>
          <w:szCs w:val="26"/>
          <w:lang w:eastAsia="ru-RU"/>
        </w:rPr>
      </w:pPr>
    </w:p>
    <w:p w:rsidR="00C24CEA" w:rsidRDefault="00C24CEA">
      <w:pPr>
        <w:pStyle w:val="-2"/>
        <w:jc w:val="center"/>
        <w:rPr>
          <w:rFonts w:ascii="Times New Roman" w:hAnsi="Times New Roman"/>
        </w:rPr>
      </w:pPr>
    </w:p>
    <w:p w:rsidR="00C24CEA" w:rsidRDefault="00702447">
      <w:pPr>
        <w:rPr>
          <w:rFonts w:ascii="Times New Roman" w:eastAsia="Times New Roman" w:hAnsi="Times New Roman" w:cs="Times New Roman"/>
          <w:b/>
          <w:sz w:val="28"/>
          <w:szCs w:val="24"/>
        </w:rPr>
      </w:pPr>
      <w:r>
        <w:br w:type="page"/>
      </w:r>
    </w:p>
    <w:p w:rsidR="00C24CEA" w:rsidRDefault="00702447">
      <w:pPr>
        <w:pStyle w:val="-2"/>
        <w:jc w:val="center"/>
        <w:rPr>
          <w:rFonts w:ascii="Times New Roman" w:hAnsi="Times New Roman"/>
        </w:rPr>
      </w:pPr>
      <w:bookmarkStart w:id="9" w:name="_Toc142037190"/>
      <w:r>
        <w:rPr>
          <w:rFonts w:ascii="Times New Roman" w:hAnsi="Times New Roman"/>
        </w:rPr>
        <w:lastRenderedPageBreak/>
        <w:t xml:space="preserve">1.5.2. Структура модулей конкурсного задания </w:t>
      </w:r>
      <w:bookmarkEnd w:id="9"/>
    </w:p>
    <w:p w:rsidR="00C24CEA" w:rsidRDefault="00C24CEA">
      <w:pPr>
        <w:pStyle w:val="1"/>
        <w:spacing w:after="0"/>
        <w:jc w:val="both"/>
        <w:rPr>
          <w:sz w:val="26"/>
          <w:szCs w:val="26"/>
        </w:rPr>
      </w:pPr>
    </w:p>
    <w:p w:rsidR="00C24CEA" w:rsidRDefault="00702447">
      <w:pPr>
        <w:pStyle w:val="1"/>
        <w:spacing w:after="0"/>
        <w:contextualSpacing/>
        <w:jc w:val="both"/>
        <w:rPr>
          <w:rFonts w:eastAsia="Times New Roman"/>
          <w:bCs/>
          <w:i/>
          <w:sz w:val="26"/>
          <w:szCs w:val="26"/>
        </w:rPr>
      </w:pPr>
      <w:r>
        <w:rPr>
          <w:rFonts w:eastAsia="Times New Roman"/>
          <w:b/>
          <w:bCs/>
          <w:sz w:val="26"/>
          <w:szCs w:val="26"/>
          <w:lang w:eastAsia="ru-RU"/>
        </w:rPr>
        <w:t>Модуль А.</w:t>
      </w:r>
      <w:r>
        <w:rPr>
          <w:rFonts w:eastAsia="Times New Roman"/>
          <w:b/>
          <w:sz w:val="26"/>
          <w:szCs w:val="26"/>
        </w:rPr>
        <w:t xml:space="preserve"> Выявление потребности в социальных услугах. Ведение профессиональной документации </w:t>
      </w:r>
      <w:r>
        <w:rPr>
          <w:rFonts w:eastAsia="Times New Roman"/>
          <w:sz w:val="28"/>
          <w:szCs w:val="28"/>
          <w:lang w:eastAsia="ru-RU"/>
        </w:rPr>
        <w:t>(инвариант).</w:t>
      </w:r>
    </w:p>
    <w:p w:rsidR="00C24CEA" w:rsidRDefault="00702447">
      <w:pPr>
        <w:pStyle w:val="1"/>
        <w:spacing w:after="0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i/>
          <w:sz w:val="26"/>
          <w:szCs w:val="26"/>
        </w:rPr>
        <w:t>Время на выполнение модуля</w:t>
      </w:r>
      <w:r>
        <w:rPr>
          <w:rFonts w:eastAsia="Times New Roman"/>
          <w:bCs/>
          <w:sz w:val="26"/>
          <w:szCs w:val="26"/>
        </w:rPr>
        <w:t xml:space="preserve"> - 4 часа </w:t>
      </w:r>
    </w:p>
    <w:p w:rsidR="00C24CEA" w:rsidRDefault="00702447">
      <w:pPr>
        <w:pStyle w:val="1"/>
        <w:spacing w:after="0" w:line="240" w:lineRule="auto"/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Задания:</w:t>
      </w:r>
    </w:p>
    <w:p w:rsidR="00C24CEA" w:rsidRDefault="00702447">
      <w:pPr>
        <w:pStyle w:val="1"/>
        <w:spacing w:after="0" w:line="240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Участнику необходимо проконсультировать гражданина, обратившегося за социальной помощью.</w:t>
      </w:r>
    </w:p>
    <w:p w:rsidR="00C24CEA" w:rsidRDefault="00702447">
      <w:pPr>
        <w:pStyle w:val="1"/>
        <w:spacing w:after="0" w:line="240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На основании конкретной ситуации участнику необходимо:</w:t>
      </w:r>
    </w:p>
    <w:p w:rsidR="00C24CEA" w:rsidRDefault="00702447">
      <w:pPr>
        <w:pStyle w:val="1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определить, может ли являться </w:t>
      </w:r>
      <w:proofErr w:type="gramStart"/>
      <w:r>
        <w:rPr>
          <w:rFonts w:eastAsia="Times New Roman"/>
          <w:color w:val="000000"/>
          <w:sz w:val="26"/>
          <w:szCs w:val="26"/>
        </w:rPr>
        <w:t>обратившийся</w:t>
      </w:r>
      <w:proofErr w:type="gramEnd"/>
      <w:r>
        <w:rPr>
          <w:rFonts w:eastAsia="Times New Roman"/>
          <w:color w:val="000000"/>
          <w:sz w:val="26"/>
          <w:szCs w:val="26"/>
        </w:rPr>
        <w:t xml:space="preserve"> получателем государственной социальной помощи;</w:t>
      </w:r>
    </w:p>
    <w:p w:rsidR="00C24CEA" w:rsidRDefault="00702447">
      <w:pPr>
        <w:pStyle w:val="1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определить перечень необходимых документов и указать, куда их необходимо предоставить гражданину, обратившемуся за социальной помощью;</w:t>
      </w:r>
    </w:p>
    <w:p w:rsidR="00C24CEA" w:rsidRDefault="00702447">
      <w:pPr>
        <w:pStyle w:val="1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разъяснить порядок предоставления социальных услуг для конкретного гражданина;</w:t>
      </w:r>
    </w:p>
    <w:p w:rsidR="00C24CEA" w:rsidRDefault="00702447">
      <w:pPr>
        <w:pStyle w:val="1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предложить не менее трех организаций Вашего региона для оказания социальной помощи данному гражданину (гражданке);</w:t>
      </w:r>
    </w:p>
    <w:p w:rsidR="00C24CEA" w:rsidRDefault="00702447">
      <w:pPr>
        <w:pStyle w:val="1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sz w:val="26"/>
          <w:szCs w:val="26"/>
        </w:rPr>
      </w:pPr>
      <w:proofErr w:type="gramStart"/>
      <w:r>
        <w:rPr>
          <w:rFonts w:eastAsia="Times New Roman"/>
          <w:color w:val="000000"/>
          <w:sz w:val="26"/>
          <w:szCs w:val="26"/>
        </w:rPr>
        <w:t>составить социальную карту района (Яндекс-Карта-Конструктор) для обратившегося за получением социальной помощи, социальных услуг с учетом тех организаций, которые ему были предложены.</w:t>
      </w:r>
      <w:proofErr w:type="gramEnd"/>
      <w:r>
        <w:rPr>
          <w:rFonts w:eastAsia="Times New Roman"/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При предъявлении социальной карты получателю услуг учесть современные информационно-коммуникационные технологии (Q-код);</w:t>
      </w:r>
    </w:p>
    <w:p w:rsidR="00C24CEA" w:rsidRDefault="00702447">
      <w:pPr>
        <w:pStyle w:val="aff7"/>
        <w:numPr>
          <w:ilvl w:val="0"/>
          <w:numId w:val="17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заполнить требуемую в рамках конкурсного задания профессиональную документацию (см. Приложение к модулю</w:t>
      </w:r>
      <w:proofErr w:type="gramStart"/>
      <w:r>
        <w:rPr>
          <w:rFonts w:ascii="Times New Roman" w:eastAsia="Times New Roman" w:hAnsi="Times New Roman"/>
          <w:sz w:val="26"/>
          <w:szCs w:val="26"/>
        </w:rPr>
        <w:t xml:space="preserve"> А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- Акт и ИППСУ).</w:t>
      </w:r>
    </w:p>
    <w:p w:rsidR="00C24CEA" w:rsidRDefault="00702447">
      <w:pPr>
        <w:pStyle w:val="aff7"/>
        <w:spacing w:after="0"/>
        <w:ind w:left="0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Эксперты оценивают последовательность, правильность, качество выполнения работы в соответствии с конкурсным заданием.</w:t>
      </w:r>
    </w:p>
    <w:p w:rsidR="00C24CEA" w:rsidRDefault="00702447">
      <w:pPr>
        <w:pStyle w:val="1"/>
        <w:spacing w:after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Требования к модулю: </w:t>
      </w:r>
      <w:r>
        <w:rPr>
          <w:sz w:val="26"/>
          <w:szCs w:val="26"/>
        </w:rPr>
        <w:t xml:space="preserve">в данном задании может быть использована одна из предложенных категорий – граждане пожилого возраста, участники и семьи СВО, лица (граждане) с ОВЗ, семьи разного типа. </w:t>
      </w:r>
    </w:p>
    <w:p w:rsidR="00C24CEA" w:rsidRDefault="00C24CEA">
      <w:pPr>
        <w:pStyle w:val="1"/>
        <w:spacing w:after="0"/>
        <w:jc w:val="both"/>
        <w:rPr>
          <w:rFonts w:eastAsia="Times New Roman"/>
          <w:b/>
          <w:bCs/>
          <w:sz w:val="26"/>
          <w:szCs w:val="26"/>
          <w:lang w:eastAsia="ru-RU"/>
        </w:rPr>
      </w:pPr>
    </w:p>
    <w:p w:rsidR="00C24CEA" w:rsidRDefault="00702447">
      <w:pPr>
        <w:pStyle w:val="1"/>
        <w:spacing w:after="0"/>
        <w:jc w:val="both"/>
        <w:rPr>
          <w:rFonts w:eastAsia="Times New Roman"/>
          <w:bCs/>
          <w:sz w:val="26"/>
          <w:szCs w:val="2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t xml:space="preserve">Модуль Б. Проведение мероприятия профилактической направленности </w:t>
      </w:r>
      <w:r>
        <w:rPr>
          <w:rFonts w:eastAsia="Times New Roman"/>
          <w:sz w:val="28"/>
          <w:szCs w:val="28"/>
          <w:lang w:eastAsia="ru-RU"/>
        </w:rPr>
        <w:t>(инвариант)</w:t>
      </w:r>
    </w:p>
    <w:p w:rsidR="00C24CEA" w:rsidRDefault="00C24CEA">
      <w:pPr>
        <w:pStyle w:val="1"/>
        <w:spacing w:after="0"/>
        <w:rPr>
          <w:rFonts w:eastAsia="Times New Roman"/>
          <w:bCs/>
          <w:sz w:val="26"/>
          <w:szCs w:val="26"/>
          <w:lang w:eastAsia="ru-RU"/>
        </w:rPr>
      </w:pPr>
    </w:p>
    <w:p w:rsidR="00C24CEA" w:rsidRDefault="00702447">
      <w:pPr>
        <w:pStyle w:val="1"/>
        <w:spacing w:after="0"/>
        <w:contextualSpacing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i/>
          <w:sz w:val="26"/>
          <w:szCs w:val="26"/>
          <w:lang w:eastAsia="ru-RU"/>
        </w:rPr>
        <w:t xml:space="preserve">Время на выполнение модуля </w:t>
      </w:r>
      <w:r>
        <w:rPr>
          <w:rFonts w:eastAsia="Times New Roman"/>
          <w:bCs/>
          <w:i/>
          <w:iCs/>
          <w:sz w:val="26"/>
          <w:szCs w:val="26"/>
        </w:rPr>
        <w:t>4 часа (2 часа - подготовка сценария, 2 часа – проведение мероприятия)</w:t>
      </w:r>
    </w:p>
    <w:p w:rsidR="00C24CEA" w:rsidRDefault="00C24CEA">
      <w:pPr>
        <w:pStyle w:val="1"/>
        <w:spacing w:after="0"/>
        <w:rPr>
          <w:rFonts w:eastAsia="Times New Roman"/>
          <w:b/>
          <w:sz w:val="26"/>
          <w:szCs w:val="26"/>
          <w:lang w:eastAsia="ru-RU"/>
        </w:rPr>
      </w:pPr>
    </w:p>
    <w:p w:rsidR="00C24CEA" w:rsidRDefault="00702447">
      <w:pPr>
        <w:pStyle w:val="1"/>
        <w:spacing w:after="0"/>
        <w:jc w:val="both"/>
        <w:rPr>
          <w:rFonts w:eastAsia="Times New Roman"/>
          <w:b/>
          <w:sz w:val="26"/>
          <w:szCs w:val="2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t xml:space="preserve">Задания: </w:t>
      </w:r>
    </w:p>
    <w:p w:rsidR="00C24CEA" w:rsidRDefault="00702447">
      <w:pPr>
        <w:pStyle w:val="1"/>
        <w:spacing w:after="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Участнику необходимо разработать сценарий мероприятия профилактической направленности.  В ходе проведения мероприятия допускается использование различных форм, методов и технологий, а также компьютерной презентации (время проведения мероприятия – </w:t>
      </w:r>
      <w:r>
        <w:rPr>
          <w:rFonts w:eastAsia="Times New Roman"/>
          <w:i/>
          <w:sz w:val="26"/>
          <w:szCs w:val="26"/>
          <w:lang w:eastAsia="ru-RU"/>
        </w:rPr>
        <w:t>15 мин</w:t>
      </w:r>
      <w:r>
        <w:rPr>
          <w:rFonts w:eastAsia="Times New Roman"/>
          <w:sz w:val="26"/>
          <w:szCs w:val="26"/>
          <w:lang w:eastAsia="ru-RU"/>
        </w:rPr>
        <w:t>). По завершению мероприятия необходимо провести его анализ на соответствие целям и задачам (</w:t>
      </w:r>
      <w:r>
        <w:rPr>
          <w:rFonts w:eastAsia="Times New Roman"/>
          <w:i/>
          <w:sz w:val="26"/>
          <w:szCs w:val="26"/>
          <w:lang w:eastAsia="ru-RU"/>
        </w:rPr>
        <w:t>на анализ 3 мин.).</w:t>
      </w:r>
    </w:p>
    <w:p w:rsidR="00C24CEA" w:rsidRDefault="00C24CEA">
      <w:pPr>
        <w:pStyle w:val="1"/>
        <w:spacing w:after="0"/>
        <w:jc w:val="both"/>
        <w:rPr>
          <w:rFonts w:eastAsia="Times New Roman"/>
          <w:sz w:val="26"/>
          <w:szCs w:val="26"/>
          <w:lang w:eastAsia="ru-RU"/>
        </w:rPr>
      </w:pPr>
    </w:p>
    <w:p w:rsidR="00C24CEA" w:rsidRDefault="00702447">
      <w:pPr>
        <w:pStyle w:val="1"/>
        <w:spacing w:after="0"/>
        <w:jc w:val="both"/>
        <w:rPr>
          <w:rFonts w:eastAsia="Times New Roman"/>
          <w:bCs/>
          <w:sz w:val="26"/>
          <w:szCs w:val="2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lastRenderedPageBreak/>
        <w:t>Требования к модулю</w:t>
      </w:r>
      <w:r>
        <w:rPr>
          <w:rFonts w:eastAsia="Times New Roman"/>
          <w:bCs/>
          <w:sz w:val="26"/>
          <w:szCs w:val="26"/>
          <w:lang w:eastAsia="ru-RU"/>
        </w:rPr>
        <w:t xml:space="preserve">: в данном задании может быть использована одна из предложенных категорий – граждане пожилого возраста, семьи разного типа (в том числе СВО), подростки с </w:t>
      </w:r>
      <w:proofErr w:type="spellStart"/>
      <w:r>
        <w:rPr>
          <w:rFonts w:eastAsia="Times New Roman"/>
          <w:bCs/>
          <w:sz w:val="26"/>
          <w:szCs w:val="26"/>
          <w:lang w:eastAsia="ru-RU"/>
        </w:rPr>
        <w:t>девиантными</w:t>
      </w:r>
      <w:proofErr w:type="spellEnd"/>
      <w:r>
        <w:rPr>
          <w:rFonts w:eastAsia="Times New Roman"/>
          <w:bCs/>
          <w:sz w:val="26"/>
          <w:szCs w:val="26"/>
          <w:lang w:eastAsia="ru-RU"/>
        </w:rPr>
        <w:t xml:space="preserve"> формами поведения, лица с ОВЗ. В данном модуле допускается использование интернета (не допускается использование готовых продуктов)</w:t>
      </w:r>
    </w:p>
    <w:p w:rsidR="00C24CEA" w:rsidRDefault="00C24CEA">
      <w:pPr>
        <w:pStyle w:val="1"/>
        <w:spacing w:after="0"/>
        <w:jc w:val="both"/>
        <w:rPr>
          <w:rFonts w:eastAsia="Times New Roman"/>
          <w:bCs/>
          <w:sz w:val="26"/>
          <w:szCs w:val="26"/>
          <w:lang w:eastAsia="ru-RU"/>
        </w:rPr>
      </w:pPr>
    </w:p>
    <w:p w:rsidR="00C24CEA" w:rsidRDefault="00702447">
      <w:pPr>
        <w:pStyle w:val="1"/>
        <w:spacing w:after="0"/>
        <w:contextualSpacing/>
        <w:jc w:val="both"/>
        <w:rPr>
          <w:rFonts w:eastAsia="Times New Roman"/>
          <w:b/>
          <w:i/>
          <w:sz w:val="26"/>
          <w:szCs w:val="26"/>
          <w:lang w:eastAsia="ru-RU"/>
        </w:rPr>
      </w:pPr>
      <w:r>
        <w:rPr>
          <w:rFonts w:eastAsia="Times New Roman"/>
          <w:b/>
          <w:bCs/>
          <w:sz w:val="26"/>
          <w:szCs w:val="26"/>
          <w:lang w:eastAsia="ru-RU"/>
        </w:rPr>
        <w:t>Модуль В.</w:t>
      </w:r>
      <w:r>
        <w:rPr>
          <w:rFonts w:eastAsia="Times New Roman"/>
          <w:b/>
          <w:sz w:val="26"/>
          <w:szCs w:val="26"/>
        </w:rPr>
        <w:t xml:space="preserve"> Профилактика обстоятельств, обусловливающих нуждаемость в социальном обслуживании </w:t>
      </w:r>
      <w:r>
        <w:rPr>
          <w:rFonts w:eastAsia="Times New Roman"/>
          <w:sz w:val="28"/>
          <w:szCs w:val="28"/>
          <w:lang w:eastAsia="ru-RU"/>
        </w:rPr>
        <w:t>(инвариант)</w:t>
      </w:r>
    </w:p>
    <w:p w:rsidR="00C24CEA" w:rsidRDefault="00C24CEA">
      <w:pPr>
        <w:pStyle w:val="1"/>
        <w:spacing w:after="0"/>
        <w:jc w:val="both"/>
        <w:rPr>
          <w:rFonts w:eastAsia="Times New Roman"/>
          <w:bCs/>
          <w:sz w:val="26"/>
          <w:szCs w:val="26"/>
          <w:lang w:eastAsia="ru-RU"/>
        </w:rPr>
      </w:pPr>
    </w:p>
    <w:p w:rsidR="00C24CEA" w:rsidRDefault="00702447">
      <w:pPr>
        <w:pStyle w:val="1"/>
        <w:spacing w:after="0"/>
        <w:contextualSpacing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i/>
          <w:sz w:val="26"/>
          <w:szCs w:val="26"/>
        </w:rPr>
        <w:t>Время на выполнение модуля</w:t>
      </w:r>
      <w:r>
        <w:rPr>
          <w:rFonts w:eastAsia="Times New Roman"/>
          <w:bCs/>
          <w:i/>
          <w:iCs/>
          <w:sz w:val="26"/>
          <w:szCs w:val="26"/>
        </w:rPr>
        <w:t xml:space="preserve"> 6 часов (</w:t>
      </w:r>
      <w:r w:rsidR="00400620">
        <w:rPr>
          <w:rFonts w:eastAsia="Times New Roman"/>
          <w:bCs/>
          <w:i/>
          <w:iCs/>
          <w:sz w:val="26"/>
          <w:szCs w:val="26"/>
        </w:rPr>
        <w:t>4</w:t>
      </w:r>
      <w:r>
        <w:rPr>
          <w:rFonts w:eastAsia="Times New Roman"/>
          <w:bCs/>
          <w:i/>
          <w:iCs/>
          <w:sz w:val="26"/>
          <w:szCs w:val="26"/>
        </w:rPr>
        <w:t xml:space="preserve"> часа - подготовка проекта, </w:t>
      </w:r>
      <w:r w:rsidR="00400620">
        <w:rPr>
          <w:rFonts w:eastAsia="Times New Roman"/>
          <w:bCs/>
          <w:i/>
          <w:iCs/>
          <w:sz w:val="26"/>
          <w:szCs w:val="26"/>
        </w:rPr>
        <w:t>2</w:t>
      </w:r>
      <w:r>
        <w:rPr>
          <w:rFonts w:eastAsia="Times New Roman"/>
          <w:bCs/>
          <w:i/>
          <w:iCs/>
          <w:sz w:val="26"/>
          <w:szCs w:val="26"/>
        </w:rPr>
        <w:t xml:space="preserve"> часа – защита проекта, включая вопросы экспертов)</w:t>
      </w:r>
    </w:p>
    <w:p w:rsidR="00C24CEA" w:rsidRDefault="00C24CEA">
      <w:pPr>
        <w:pStyle w:val="1"/>
        <w:spacing w:after="0"/>
        <w:contextualSpacing/>
        <w:jc w:val="both"/>
        <w:rPr>
          <w:rFonts w:eastAsia="Times New Roman"/>
          <w:b/>
          <w:sz w:val="26"/>
          <w:szCs w:val="26"/>
        </w:rPr>
      </w:pPr>
    </w:p>
    <w:p w:rsidR="00C24CEA" w:rsidRDefault="00702447">
      <w:pPr>
        <w:pStyle w:val="1"/>
        <w:spacing w:after="0"/>
        <w:contextualSpacing/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Задания: </w:t>
      </w:r>
    </w:p>
    <w:p w:rsidR="00C24CEA" w:rsidRDefault="00702447">
      <w:pPr>
        <w:pStyle w:val="1"/>
        <w:spacing w:after="0"/>
        <w:contextualSpacing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>Участнику необходимо разработать и защитить социальный проект профилактической направленности по заданной тематике, а также оформить по требованиям:</w:t>
      </w:r>
    </w:p>
    <w:p w:rsidR="00C24CEA" w:rsidRDefault="00702447">
      <w:pPr>
        <w:pStyle w:val="aff7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>титульный лист проекта;</w:t>
      </w:r>
    </w:p>
    <w:p w:rsidR="00C24CEA" w:rsidRDefault="00702447">
      <w:pPr>
        <w:pStyle w:val="aff7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>введение (актуальность проекта);</w:t>
      </w:r>
    </w:p>
    <w:p w:rsidR="00C24CEA" w:rsidRDefault="00702447">
      <w:pPr>
        <w:pStyle w:val="aff7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>современное состояние исследований в данной области;</w:t>
      </w:r>
    </w:p>
    <w:p w:rsidR="00C24CEA" w:rsidRDefault="00702447">
      <w:pPr>
        <w:pStyle w:val="aff7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>цели и задачи проекта;</w:t>
      </w:r>
    </w:p>
    <w:p w:rsidR="00C24CEA" w:rsidRDefault="00702447">
      <w:pPr>
        <w:pStyle w:val="aff7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>план мероприятий, необходимых для достижения поставленных целей;</w:t>
      </w:r>
    </w:p>
    <w:p w:rsidR="00C24CEA" w:rsidRDefault="00702447">
      <w:pPr>
        <w:pStyle w:val="aff7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>условия, в которых будет выполняться проект;</w:t>
      </w:r>
    </w:p>
    <w:p w:rsidR="00C24CEA" w:rsidRDefault="00702447">
      <w:pPr>
        <w:pStyle w:val="aff7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>межведомственное взаимодействие;</w:t>
      </w:r>
    </w:p>
    <w:p w:rsidR="00C24CEA" w:rsidRDefault="00702447">
      <w:pPr>
        <w:pStyle w:val="aff7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>дальнейшее развитие проекта;</w:t>
      </w:r>
    </w:p>
    <w:p w:rsidR="00C24CEA" w:rsidRDefault="00702447">
      <w:pPr>
        <w:pStyle w:val="aff7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>ожидаемые результаты;</w:t>
      </w:r>
    </w:p>
    <w:p w:rsidR="00C24CEA" w:rsidRDefault="00702447">
      <w:pPr>
        <w:pStyle w:val="aff7"/>
        <w:numPr>
          <w:ilvl w:val="0"/>
          <w:numId w:val="18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>информационное сопровождение защиты социального проекта в виде компьютерной презентации.</w:t>
      </w:r>
    </w:p>
    <w:p w:rsidR="00C24CEA" w:rsidRDefault="00702447">
      <w:pPr>
        <w:pStyle w:val="1"/>
        <w:spacing w:after="0"/>
        <w:contextualSpacing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>Эксперты оценивают последовательность, правильность, качество выполнения работы в соответствии с конкурсным заданием.</w:t>
      </w:r>
    </w:p>
    <w:p w:rsidR="00C24CEA" w:rsidRDefault="00C24CEA">
      <w:pPr>
        <w:pStyle w:val="1"/>
        <w:spacing w:after="0"/>
        <w:ind w:firstLine="709"/>
        <w:contextualSpacing/>
        <w:jc w:val="both"/>
        <w:rPr>
          <w:rFonts w:eastAsia="Times New Roman"/>
          <w:b/>
          <w:sz w:val="26"/>
          <w:szCs w:val="26"/>
        </w:rPr>
      </w:pPr>
    </w:p>
    <w:p w:rsidR="00C24CEA" w:rsidRDefault="00702447">
      <w:pPr>
        <w:pStyle w:val="1"/>
        <w:spacing w:after="0"/>
        <w:contextualSpacing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Требования к модулю</w:t>
      </w:r>
      <w:r>
        <w:rPr>
          <w:rFonts w:eastAsia="Times New Roman"/>
          <w:bCs/>
          <w:sz w:val="26"/>
          <w:szCs w:val="26"/>
        </w:rPr>
        <w:t xml:space="preserve">: в данном задании может быть использована одна из предложенных категорий – участники и семьи СВО, лица (граждане) с ОВЗ, семья разного типа, </w:t>
      </w:r>
      <w:r>
        <w:rPr>
          <w:rFonts w:eastAsia="Times New Roman"/>
          <w:bCs/>
          <w:sz w:val="26"/>
          <w:szCs w:val="26"/>
          <w:lang w:eastAsia="ru-RU"/>
        </w:rPr>
        <w:t xml:space="preserve">подростки с </w:t>
      </w:r>
      <w:proofErr w:type="spellStart"/>
      <w:r>
        <w:rPr>
          <w:rFonts w:eastAsia="Times New Roman"/>
          <w:bCs/>
          <w:sz w:val="26"/>
          <w:szCs w:val="26"/>
          <w:lang w:eastAsia="ru-RU"/>
        </w:rPr>
        <w:t>девиантными</w:t>
      </w:r>
      <w:proofErr w:type="spellEnd"/>
      <w:r>
        <w:rPr>
          <w:rFonts w:eastAsia="Times New Roman"/>
          <w:bCs/>
          <w:sz w:val="26"/>
          <w:szCs w:val="26"/>
          <w:lang w:eastAsia="ru-RU"/>
        </w:rPr>
        <w:t xml:space="preserve"> формами поведения</w:t>
      </w:r>
      <w:r>
        <w:rPr>
          <w:rFonts w:eastAsia="Times New Roman"/>
          <w:bCs/>
          <w:sz w:val="26"/>
          <w:szCs w:val="26"/>
        </w:rPr>
        <w:t xml:space="preserve">, граждане пожилого возраста. </w:t>
      </w:r>
    </w:p>
    <w:p w:rsidR="00C24CEA" w:rsidRDefault="00C24CEA">
      <w:pPr>
        <w:pStyle w:val="1"/>
        <w:spacing w:after="0"/>
        <w:jc w:val="both"/>
        <w:rPr>
          <w:rFonts w:eastAsia="Times New Roman"/>
          <w:color w:val="000000"/>
          <w:sz w:val="26"/>
          <w:szCs w:val="26"/>
          <w:lang w:eastAsia="ru-RU"/>
        </w:rPr>
      </w:pPr>
    </w:p>
    <w:p w:rsidR="00C24CEA" w:rsidRDefault="00702447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br w:type="page"/>
      </w:r>
    </w:p>
    <w:p w:rsidR="00C24CEA" w:rsidRDefault="00702447">
      <w:pPr>
        <w:pStyle w:val="1"/>
        <w:spacing w:after="0"/>
        <w:jc w:val="both"/>
        <w:rPr>
          <w:rFonts w:eastAsia="Times New Roman"/>
          <w:b/>
          <w:bCs/>
          <w:sz w:val="26"/>
          <w:szCs w:val="26"/>
          <w:lang w:eastAsia="ru-RU"/>
        </w:rPr>
      </w:pPr>
      <w:r>
        <w:rPr>
          <w:rFonts w:eastAsia="Times New Roman"/>
          <w:b/>
          <w:bCs/>
          <w:sz w:val="26"/>
          <w:szCs w:val="26"/>
          <w:lang w:eastAsia="ru-RU"/>
        </w:rPr>
        <w:lastRenderedPageBreak/>
        <w:t xml:space="preserve">Модуль Г. </w:t>
      </w:r>
      <w:r>
        <w:rPr>
          <w:rFonts w:eastAsia="Times New Roman"/>
          <w:b/>
          <w:color w:val="000000"/>
          <w:sz w:val="26"/>
          <w:szCs w:val="26"/>
          <w:lang w:eastAsia="ru-RU"/>
        </w:rPr>
        <w:t>Проведение консультирования получателя социальных услуг</w:t>
      </w:r>
      <w:r>
        <w:rPr>
          <w:rFonts w:eastAsia="Times New Roman"/>
          <w:b/>
          <w:sz w:val="26"/>
          <w:szCs w:val="26"/>
          <w:lang w:eastAsia="ru-RU"/>
        </w:rPr>
        <w:t xml:space="preserve"> (имитация реального консультирования) </w:t>
      </w:r>
      <w:r>
        <w:rPr>
          <w:rFonts w:eastAsia="Times New Roman"/>
          <w:sz w:val="26"/>
          <w:szCs w:val="26"/>
          <w:lang w:eastAsia="ru-RU"/>
        </w:rPr>
        <w:t>(</w:t>
      </w:r>
      <w:proofErr w:type="spellStart"/>
      <w:r>
        <w:rPr>
          <w:rFonts w:eastAsia="Times New Roman"/>
          <w:sz w:val="26"/>
          <w:szCs w:val="26"/>
          <w:lang w:eastAsia="ru-RU"/>
        </w:rPr>
        <w:t>вариатив</w:t>
      </w:r>
      <w:proofErr w:type="spellEnd"/>
      <w:r>
        <w:rPr>
          <w:rFonts w:eastAsia="Times New Roman"/>
          <w:sz w:val="26"/>
          <w:szCs w:val="26"/>
          <w:lang w:eastAsia="ru-RU"/>
        </w:rPr>
        <w:t>)</w:t>
      </w:r>
    </w:p>
    <w:p w:rsidR="00C24CEA" w:rsidRDefault="00C24CEA">
      <w:pPr>
        <w:pStyle w:val="1"/>
        <w:spacing w:after="0"/>
        <w:contextualSpacing/>
        <w:jc w:val="both"/>
        <w:rPr>
          <w:rFonts w:eastAsia="Times New Roman"/>
          <w:b/>
          <w:bCs/>
          <w:sz w:val="26"/>
          <w:szCs w:val="26"/>
        </w:rPr>
      </w:pPr>
    </w:p>
    <w:p w:rsidR="00C24CEA" w:rsidRDefault="00702447">
      <w:pPr>
        <w:pStyle w:val="1"/>
        <w:spacing w:after="0"/>
        <w:contextualSpacing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i/>
          <w:sz w:val="26"/>
          <w:szCs w:val="26"/>
        </w:rPr>
        <w:t>Время на выполнение модуля 3 часа без предварительной подготовки, включая</w:t>
      </w:r>
      <w:r>
        <w:rPr>
          <w:rFonts w:eastAsia="Times New Roman"/>
          <w:bCs/>
          <w:i/>
          <w:iCs/>
          <w:sz w:val="26"/>
          <w:szCs w:val="26"/>
        </w:rPr>
        <w:t xml:space="preserve"> вопросы экспертов. Выступление участников </w:t>
      </w:r>
      <w:r>
        <w:rPr>
          <w:rFonts w:eastAsia="Times New Roman"/>
          <w:bCs/>
          <w:i/>
          <w:sz w:val="26"/>
          <w:szCs w:val="26"/>
        </w:rPr>
        <w:t>на основании жеребьёвки.</w:t>
      </w:r>
    </w:p>
    <w:p w:rsidR="00C24CEA" w:rsidRDefault="00C24CEA">
      <w:pPr>
        <w:pStyle w:val="1"/>
        <w:spacing w:after="0" w:line="240" w:lineRule="auto"/>
        <w:ind w:firstLine="709"/>
        <w:jc w:val="both"/>
        <w:rPr>
          <w:rFonts w:eastAsia="Times New Roman"/>
          <w:b/>
          <w:bCs/>
          <w:sz w:val="26"/>
          <w:szCs w:val="26"/>
        </w:rPr>
      </w:pPr>
      <w:bookmarkStart w:id="10" w:name="_Hlk126073090"/>
      <w:bookmarkEnd w:id="10"/>
    </w:p>
    <w:p w:rsidR="00C24CEA" w:rsidRDefault="00702447">
      <w:pPr>
        <w:pStyle w:val="1"/>
        <w:spacing w:after="0" w:line="240" w:lineRule="auto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Задания:</w:t>
      </w:r>
    </w:p>
    <w:p w:rsidR="00C24CEA" w:rsidRDefault="00702447">
      <w:pPr>
        <w:pStyle w:val="1"/>
        <w:spacing w:after="0" w:line="240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>Участниками проводится консультирование в течени</w:t>
      </w:r>
      <w:proofErr w:type="gramStart"/>
      <w:r>
        <w:rPr>
          <w:rFonts w:eastAsia="Times New Roman"/>
          <w:bCs/>
          <w:sz w:val="26"/>
          <w:szCs w:val="26"/>
        </w:rPr>
        <w:t>и</w:t>
      </w:r>
      <w:proofErr w:type="gramEnd"/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i/>
          <w:sz w:val="26"/>
          <w:szCs w:val="26"/>
        </w:rPr>
        <w:t>15 минут</w:t>
      </w:r>
      <w:r>
        <w:rPr>
          <w:rFonts w:eastAsia="Times New Roman"/>
          <w:bCs/>
          <w:sz w:val="26"/>
          <w:szCs w:val="26"/>
        </w:rPr>
        <w:t xml:space="preserve"> с получателем социальных услуг (волонтер обыгрывает ситуацию, предоставленную ГЭ компетенции)</w:t>
      </w:r>
    </w:p>
    <w:p w:rsidR="00C24CEA" w:rsidRDefault="00C24CEA">
      <w:pPr>
        <w:pStyle w:val="1"/>
        <w:spacing w:after="0"/>
        <w:jc w:val="both"/>
        <w:rPr>
          <w:b/>
          <w:sz w:val="26"/>
          <w:szCs w:val="26"/>
        </w:rPr>
      </w:pPr>
    </w:p>
    <w:p w:rsidR="00C24CEA" w:rsidRDefault="00702447">
      <w:pPr>
        <w:pStyle w:val="1"/>
        <w:spacing w:after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Требования к модулю: </w:t>
      </w:r>
      <w:r>
        <w:rPr>
          <w:sz w:val="26"/>
          <w:szCs w:val="26"/>
        </w:rPr>
        <w:t>в данном задании может быть использована одна из предложенных категорий – граждане пожилого возраста, лица (граждане) с ОВЗ, семьи разного типа (в том числе семья СВО).</w:t>
      </w:r>
    </w:p>
    <w:p w:rsidR="00C24CEA" w:rsidRDefault="00C24CEA">
      <w:pPr>
        <w:pStyle w:val="1"/>
        <w:spacing w:after="0"/>
        <w:jc w:val="both"/>
        <w:rPr>
          <w:sz w:val="26"/>
          <w:szCs w:val="26"/>
        </w:rPr>
      </w:pPr>
    </w:p>
    <w:p w:rsidR="00C24CEA" w:rsidRDefault="00C24CEA">
      <w:pPr>
        <w:pStyle w:val="1"/>
        <w:spacing w:after="0"/>
        <w:jc w:val="both"/>
        <w:rPr>
          <w:rFonts w:eastAsia="Times New Roman"/>
          <w:bCs/>
          <w:sz w:val="26"/>
          <w:szCs w:val="26"/>
          <w:lang w:eastAsia="ru-RU"/>
        </w:rPr>
      </w:pPr>
    </w:p>
    <w:p w:rsidR="00C24CEA" w:rsidRDefault="00702447">
      <w:pPr>
        <w:pStyle w:val="1"/>
        <w:spacing w:after="0"/>
        <w:jc w:val="both"/>
        <w:rPr>
          <w:rFonts w:eastAsia="Times New Roman"/>
          <w:bCs/>
          <w:sz w:val="26"/>
          <w:szCs w:val="2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t xml:space="preserve">Модуль Д. Разработка плана мероприятий с участниками СВО и их семьями на примере конкретной ситуации </w:t>
      </w:r>
      <w:r>
        <w:rPr>
          <w:rFonts w:eastAsia="Times New Roman"/>
          <w:sz w:val="26"/>
          <w:szCs w:val="26"/>
          <w:lang w:eastAsia="ru-RU"/>
        </w:rPr>
        <w:t>(</w:t>
      </w:r>
      <w:proofErr w:type="spellStart"/>
      <w:r>
        <w:rPr>
          <w:rFonts w:eastAsia="Times New Roman"/>
          <w:sz w:val="26"/>
          <w:szCs w:val="26"/>
          <w:lang w:eastAsia="ru-RU"/>
        </w:rPr>
        <w:t>вариатив</w:t>
      </w:r>
      <w:proofErr w:type="spellEnd"/>
      <w:r>
        <w:rPr>
          <w:rFonts w:eastAsia="Times New Roman"/>
          <w:sz w:val="26"/>
          <w:szCs w:val="26"/>
          <w:lang w:eastAsia="ru-RU"/>
        </w:rPr>
        <w:t>).</w:t>
      </w:r>
    </w:p>
    <w:p w:rsidR="00C24CEA" w:rsidRDefault="00C24CEA">
      <w:pPr>
        <w:pStyle w:val="1"/>
        <w:spacing w:after="0"/>
        <w:jc w:val="both"/>
        <w:rPr>
          <w:rFonts w:eastAsia="Times New Roman"/>
          <w:bCs/>
          <w:sz w:val="26"/>
          <w:szCs w:val="26"/>
          <w:lang w:eastAsia="ru-RU"/>
        </w:rPr>
      </w:pPr>
    </w:p>
    <w:p w:rsidR="00C24CEA" w:rsidRDefault="00702447">
      <w:pPr>
        <w:pStyle w:val="1"/>
        <w:spacing w:after="0"/>
        <w:contextualSpacing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i/>
          <w:sz w:val="26"/>
          <w:szCs w:val="26"/>
          <w:lang w:eastAsia="ru-RU"/>
        </w:rPr>
        <w:t xml:space="preserve">Время на выполнение модуля </w:t>
      </w:r>
      <w:r>
        <w:rPr>
          <w:rFonts w:eastAsia="Times New Roman"/>
          <w:bCs/>
          <w:sz w:val="26"/>
          <w:szCs w:val="26"/>
          <w:lang w:eastAsia="ru-RU"/>
        </w:rPr>
        <w:t>3</w:t>
      </w:r>
      <w:r>
        <w:rPr>
          <w:rFonts w:eastAsia="Times New Roman"/>
          <w:bCs/>
          <w:i/>
          <w:iCs/>
          <w:sz w:val="26"/>
          <w:szCs w:val="26"/>
        </w:rPr>
        <w:t xml:space="preserve"> часа </w:t>
      </w:r>
    </w:p>
    <w:p w:rsidR="00C24CEA" w:rsidRDefault="00C24CEA">
      <w:pPr>
        <w:pStyle w:val="1"/>
        <w:spacing w:after="0"/>
        <w:jc w:val="both"/>
        <w:rPr>
          <w:rFonts w:eastAsia="Times New Roman"/>
          <w:b/>
          <w:sz w:val="26"/>
          <w:szCs w:val="26"/>
          <w:lang w:eastAsia="ru-RU"/>
        </w:rPr>
      </w:pPr>
    </w:p>
    <w:p w:rsidR="00C24CEA" w:rsidRDefault="00702447">
      <w:pPr>
        <w:pStyle w:val="1"/>
        <w:spacing w:after="0"/>
        <w:jc w:val="both"/>
        <w:rPr>
          <w:rFonts w:eastAsia="Times New Roman"/>
          <w:b/>
          <w:sz w:val="26"/>
          <w:szCs w:val="2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t xml:space="preserve">Задания: </w:t>
      </w:r>
    </w:p>
    <w:p w:rsidR="00C24CEA" w:rsidRDefault="00702447">
      <w:pPr>
        <w:pStyle w:val="1"/>
        <w:spacing w:after="0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Участнику необходимо разработать план мероприятий для участника СВО и его семьи на примере конкретной ситуации. В плане должны быть прописаны: введение, цель, задачи, основные мероприятия, вывод. Разработать памятку для участников СВО и его семьи, ориентируясь на ситуацию.</w:t>
      </w:r>
    </w:p>
    <w:p w:rsidR="00C24CEA" w:rsidRDefault="00C24CEA">
      <w:pPr>
        <w:pStyle w:val="1"/>
        <w:spacing w:after="0"/>
        <w:jc w:val="both"/>
        <w:rPr>
          <w:rFonts w:eastAsia="Times New Roman"/>
          <w:sz w:val="26"/>
          <w:szCs w:val="26"/>
          <w:lang w:eastAsia="ru-RU"/>
        </w:rPr>
      </w:pPr>
    </w:p>
    <w:p w:rsidR="00C24CEA" w:rsidRDefault="00702447">
      <w:pPr>
        <w:pStyle w:val="1"/>
        <w:spacing w:after="0"/>
        <w:jc w:val="both"/>
        <w:rPr>
          <w:rFonts w:eastAsia="Times New Roman"/>
          <w:bCs/>
          <w:sz w:val="26"/>
          <w:szCs w:val="2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t>Требования к модулю</w:t>
      </w:r>
      <w:r>
        <w:rPr>
          <w:rFonts w:eastAsia="Times New Roman"/>
          <w:bCs/>
          <w:sz w:val="26"/>
          <w:szCs w:val="26"/>
          <w:lang w:eastAsia="ru-RU"/>
        </w:rPr>
        <w:t>: в данном задании необходимо отразить   формы, технологии и методы работы с данной категорией, учитывая государственные учреждения и социальных партнеров. (Приложение к модулю</w:t>
      </w:r>
      <w:proofErr w:type="gramStart"/>
      <w:r>
        <w:rPr>
          <w:rFonts w:eastAsia="Times New Roman"/>
          <w:bCs/>
          <w:sz w:val="26"/>
          <w:szCs w:val="26"/>
          <w:lang w:eastAsia="ru-RU"/>
        </w:rPr>
        <w:t xml:space="preserve"> Д</w:t>
      </w:r>
      <w:proofErr w:type="gramEnd"/>
      <w:r>
        <w:rPr>
          <w:rFonts w:eastAsia="Times New Roman"/>
          <w:bCs/>
          <w:sz w:val="26"/>
          <w:szCs w:val="26"/>
          <w:lang w:eastAsia="ru-RU"/>
        </w:rPr>
        <w:t xml:space="preserve"> - План)</w:t>
      </w:r>
    </w:p>
    <w:p w:rsidR="00C24CEA" w:rsidRDefault="00C24CEA">
      <w:pPr>
        <w:pStyle w:val="1"/>
        <w:spacing w:after="0"/>
        <w:jc w:val="both"/>
        <w:rPr>
          <w:rFonts w:eastAsia="Times New Roman"/>
          <w:bCs/>
          <w:sz w:val="26"/>
          <w:szCs w:val="26"/>
          <w:lang w:eastAsia="ru-RU"/>
        </w:rPr>
      </w:pPr>
    </w:p>
    <w:p w:rsidR="00C24CEA" w:rsidRDefault="00702447">
      <w:pPr>
        <w:pStyle w:val="1"/>
        <w:spacing w:after="0"/>
        <w:jc w:val="both"/>
        <w:rPr>
          <w:rFonts w:eastAsia="Times New Roman"/>
          <w:bCs/>
          <w:sz w:val="26"/>
          <w:szCs w:val="26"/>
          <w:lang w:eastAsia="ru-RU"/>
        </w:rPr>
      </w:pPr>
      <w:r>
        <w:br w:type="page"/>
      </w:r>
    </w:p>
    <w:p w:rsidR="00C24CEA" w:rsidRDefault="00702447">
      <w:pPr>
        <w:pStyle w:val="21"/>
        <w:spacing w:after="0" w:line="276" w:lineRule="auto"/>
        <w:ind w:left="360"/>
        <w:jc w:val="center"/>
        <w:rPr>
          <w:rFonts w:ascii="Times New Roman" w:hAnsi="Times New Roman"/>
          <w:iCs/>
          <w:sz w:val="26"/>
          <w:szCs w:val="26"/>
          <w:lang w:val="ru-RU"/>
        </w:rPr>
      </w:pPr>
      <w:bookmarkStart w:id="11" w:name="_Hlk1260730901"/>
      <w:bookmarkEnd w:id="11"/>
      <w:r>
        <w:rPr>
          <w:rFonts w:ascii="Times New Roman" w:hAnsi="Times New Roman"/>
          <w:iCs/>
          <w:sz w:val="26"/>
          <w:szCs w:val="26"/>
          <w:lang w:val="ru-RU"/>
        </w:rPr>
        <w:lastRenderedPageBreak/>
        <w:t>2. СПЕЦИАЛЬНЫЕ ПРАВИЛА КОМПЕТЕНЦИИ</w:t>
      </w:r>
      <w:bookmarkStart w:id="12" w:name="_Toc78885643"/>
      <w:bookmarkStart w:id="13" w:name="_Toc124422971"/>
      <w:bookmarkEnd w:id="12"/>
      <w:bookmarkEnd w:id="13"/>
      <w:r>
        <w:rPr>
          <w:rStyle w:val="ab"/>
          <w:rFonts w:ascii="Times New Roman" w:hAnsi="Times New Roman"/>
          <w:i/>
          <w:color w:val="000000"/>
          <w:sz w:val="26"/>
          <w:szCs w:val="26"/>
        </w:rPr>
        <w:footnoteReference w:id="2"/>
      </w:r>
    </w:p>
    <w:p w:rsidR="00C24CEA" w:rsidRDefault="00C24CEA">
      <w:pPr>
        <w:pStyle w:val="1"/>
        <w:spacing w:after="0"/>
        <w:jc w:val="both"/>
        <w:rPr>
          <w:rFonts w:eastAsia="Times New Roman"/>
          <w:sz w:val="26"/>
          <w:szCs w:val="26"/>
        </w:rPr>
      </w:pPr>
    </w:p>
    <w:p w:rsidR="00C24CEA" w:rsidRDefault="00702447">
      <w:pPr>
        <w:pStyle w:val="1"/>
        <w:spacing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>Для всех экспертов и конкурсантов обязателен деловой стиль одежды, сменная обувь (</w:t>
      </w:r>
      <w:r>
        <w:rPr>
          <w:rFonts w:eastAsia="Times New Roman"/>
          <w:b/>
          <w:sz w:val="26"/>
          <w:szCs w:val="26"/>
        </w:rPr>
        <w:t>не допустимы:</w:t>
      </w:r>
      <w:r>
        <w:rPr>
          <w:rFonts w:eastAsia="Times New Roman"/>
          <w:sz w:val="26"/>
          <w:szCs w:val="26"/>
        </w:rPr>
        <w:t xml:space="preserve"> спортивная обувь, джинсовая, кожаная, спортивная одежда). </w:t>
      </w:r>
    </w:p>
    <w:p w:rsidR="00C24CEA" w:rsidRDefault="00702447">
      <w:pPr>
        <w:pStyle w:val="1"/>
        <w:spacing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>На площадке не допускается использование сотового телефона, наушников, собственного оборудования, канцелярии, пищевых продуктов, часов.</w:t>
      </w:r>
    </w:p>
    <w:p w:rsidR="00C24CEA" w:rsidRDefault="00C24CEA">
      <w:pPr>
        <w:pStyle w:val="1"/>
        <w:spacing w:after="0"/>
        <w:jc w:val="both"/>
        <w:rPr>
          <w:sz w:val="26"/>
          <w:szCs w:val="26"/>
        </w:rPr>
      </w:pPr>
    </w:p>
    <w:p w:rsidR="00C24CEA" w:rsidRDefault="00702447">
      <w:pPr>
        <w:pStyle w:val="-2"/>
        <w:spacing w:before="0" w:after="0" w:line="276" w:lineRule="auto"/>
        <w:jc w:val="both"/>
        <w:rPr>
          <w:rFonts w:ascii="Times New Roman" w:hAnsi="Times New Roman"/>
          <w:sz w:val="26"/>
          <w:szCs w:val="26"/>
        </w:rPr>
      </w:pPr>
      <w:bookmarkStart w:id="14" w:name="_Toc124422972"/>
      <w:r>
        <w:rPr>
          <w:rFonts w:ascii="Times New Roman" w:hAnsi="Times New Roman"/>
          <w:bCs/>
          <w:iCs/>
          <w:sz w:val="26"/>
          <w:szCs w:val="26"/>
        </w:rPr>
        <w:t>2.1Личный инструмент конкурсанта</w:t>
      </w:r>
      <w:bookmarkEnd w:id="14"/>
    </w:p>
    <w:p w:rsidR="00C24CEA" w:rsidRDefault="00702447">
      <w:pPr>
        <w:pStyle w:val="1"/>
        <w:spacing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Не применяется </w:t>
      </w:r>
    </w:p>
    <w:p w:rsidR="00C24CEA" w:rsidRDefault="00702447">
      <w:pPr>
        <w:pStyle w:val="31"/>
        <w:spacing w:line="276" w:lineRule="auto"/>
        <w:jc w:val="both"/>
        <w:rPr>
          <w:rFonts w:ascii="Times New Roman" w:hAnsi="Times New Roman" w:cs="Times New Roman"/>
          <w:bCs w:val="0"/>
          <w:iCs/>
          <w:sz w:val="26"/>
          <w:lang w:val="ru-RU"/>
        </w:rPr>
      </w:pPr>
      <w:bookmarkStart w:id="15" w:name="_Toc78885660"/>
      <w:r>
        <w:rPr>
          <w:rFonts w:ascii="Times New Roman" w:hAnsi="Times New Roman" w:cs="Times New Roman"/>
          <w:iCs/>
          <w:sz w:val="26"/>
          <w:lang w:val="ru-RU"/>
        </w:rPr>
        <w:t>2.2.Материалы, оборудование и инструменты, запрещенные на площадке</w:t>
      </w:r>
      <w:bookmarkEnd w:id="15"/>
    </w:p>
    <w:p w:rsidR="00C24CEA" w:rsidRDefault="00702447">
      <w:pPr>
        <w:pStyle w:val="1"/>
        <w:spacing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На площадке не допускается использование сотового телефона, наушников, собственного оборудования, канцелярии, пищевых продуктов, часов.</w:t>
      </w:r>
    </w:p>
    <w:p w:rsidR="00C24CEA" w:rsidRDefault="00C24CEA">
      <w:pPr>
        <w:pStyle w:val="-1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C24CEA" w:rsidRDefault="00702447">
      <w:pPr>
        <w:pStyle w:val="-1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6" w:name="_Toc142037194"/>
      <w:r>
        <w:rPr>
          <w:rFonts w:ascii="Times New Roman" w:hAnsi="Times New Roman"/>
          <w:color w:val="auto"/>
          <w:sz w:val="28"/>
          <w:szCs w:val="28"/>
        </w:rPr>
        <w:t>3. Приложения</w:t>
      </w:r>
      <w:bookmarkEnd w:id="16"/>
    </w:p>
    <w:p w:rsidR="00C24CEA" w:rsidRDefault="00702447">
      <w:pPr>
        <w:pStyle w:val="-10"/>
        <w:spacing w:before="0" w:after="0" w:line="276" w:lineRule="auto"/>
        <w:jc w:val="both"/>
        <w:rPr>
          <w:rFonts w:ascii="Times New Roman" w:hAnsi="Times New Roman"/>
          <w:caps w:val="0"/>
          <w:color w:val="auto"/>
          <w:sz w:val="26"/>
          <w:szCs w:val="26"/>
        </w:rPr>
      </w:pPr>
      <w:r>
        <w:rPr>
          <w:rFonts w:ascii="Times New Roman" w:hAnsi="Times New Roman"/>
          <w:caps w:val="0"/>
          <w:color w:val="auto"/>
          <w:sz w:val="26"/>
          <w:szCs w:val="26"/>
        </w:rPr>
        <w:t xml:space="preserve">Приложение 1. </w:t>
      </w:r>
      <w:r>
        <w:rPr>
          <w:rFonts w:ascii="Times New Roman" w:hAnsi="Times New Roman"/>
          <w:b w:val="0"/>
          <w:caps w:val="0"/>
          <w:color w:val="auto"/>
          <w:sz w:val="26"/>
          <w:szCs w:val="26"/>
        </w:rPr>
        <w:t>Инструкция по заполнению матрицы конкурсного задания</w:t>
      </w:r>
    </w:p>
    <w:p w:rsidR="00C24CEA" w:rsidRDefault="00702447">
      <w:pPr>
        <w:pStyle w:val="-10"/>
        <w:spacing w:before="0" w:after="0" w:line="276" w:lineRule="auto"/>
        <w:jc w:val="both"/>
        <w:rPr>
          <w:rFonts w:ascii="Times New Roman" w:hAnsi="Times New Roman"/>
          <w:b w:val="0"/>
          <w:caps w:val="0"/>
          <w:color w:val="auto"/>
          <w:sz w:val="26"/>
          <w:szCs w:val="26"/>
        </w:rPr>
      </w:pPr>
      <w:r>
        <w:rPr>
          <w:rFonts w:ascii="Times New Roman" w:hAnsi="Times New Roman"/>
          <w:caps w:val="0"/>
          <w:color w:val="auto"/>
          <w:sz w:val="26"/>
          <w:szCs w:val="26"/>
        </w:rPr>
        <w:t xml:space="preserve">Приложение 2. </w:t>
      </w:r>
      <w:r>
        <w:rPr>
          <w:rFonts w:ascii="Times New Roman" w:hAnsi="Times New Roman"/>
          <w:b w:val="0"/>
          <w:caps w:val="0"/>
          <w:color w:val="auto"/>
          <w:sz w:val="26"/>
          <w:szCs w:val="26"/>
        </w:rPr>
        <w:t>Матрица конкурсного задания</w:t>
      </w:r>
    </w:p>
    <w:p w:rsidR="00C24CEA" w:rsidRDefault="00702447">
      <w:pPr>
        <w:pStyle w:val="-10"/>
        <w:spacing w:before="0" w:after="0" w:line="276" w:lineRule="auto"/>
        <w:jc w:val="both"/>
        <w:rPr>
          <w:rFonts w:ascii="Times New Roman" w:hAnsi="Times New Roman"/>
          <w:b w:val="0"/>
          <w:caps w:val="0"/>
          <w:color w:val="auto"/>
          <w:sz w:val="26"/>
          <w:szCs w:val="26"/>
        </w:rPr>
      </w:pPr>
      <w:r>
        <w:rPr>
          <w:rFonts w:ascii="Times New Roman" w:hAnsi="Times New Roman"/>
          <w:caps w:val="0"/>
          <w:color w:val="auto"/>
          <w:sz w:val="26"/>
          <w:szCs w:val="26"/>
        </w:rPr>
        <w:t xml:space="preserve">Приложение 3. </w:t>
      </w:r>
      <w:r>
        <w:rPr>
          <w:rFonts w:ascii="Times New Roman" w:hAnsi="Times New Roman"/>
          <w:b w:val="0"/>
          <w:caps w:val="0"/>
          <w:color w:val="auto"/>
          <w:sz w:val="26"/>
          <w:szCs w:val="26"/>
        </w:rPr>
        <w:t>Инструкция по охране труда</w:t>
      </w:r>
    </w:p>
    <w:p w:rsidR="00C24CEA" w:rsidRDefault="0070244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b w:val="0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 xml:space="preserve">Приложение 4. </w:t>
      </w:r>
      <w:r>
        <w:rPr>
          <w:rFonts w:ascii="Times New Roman" w:hAnsi="Times New Roman"/>
          <w:b w:val="0"/>
          <w:bCs/>
          <w:sz w:val="26"/>
          <w:szCs w:val="26"/>
        </w:rPr>
        <w:t>Приложение к модулю</w:t>
      </w:r>
      <w:proofErr w:type="gramStart"/>
      <w:r>
        <w:rPr>
          <w:rFonts w:ascii="Times New Roman" w:hAnsi="Times New Roman"/>
          <w:b w:val="0"/>
          <w:bCs/>
          <w:sz w:val="26"/>
          <w:szCs w:val="26"/>
        </w:rPr>
        <w:t xml:space="preserve"> А</w:t>
      </w:r>
      <w:proofErr w:type="gramEnd"/>
      <w:r>
        <w:rPr>
          <w:rFonts w:ascii="Times New Roman" w:eastAsia="Arial Unicode MS" w:hAnsi="Times New Roman"/>
          <w:sz w:val="26"/>
          <w:szCs w:val="26"/>
        </w:rPr>
        <w:t xml:space="preserve"> –</w:t>
      </w:r>
      <w:r>
        <w:rPr>
          <w:rFonts w:ascii="Times New Roman" w:eastAsia="Arial Unicode MS" w:hAnsi="Times New Roman"/>
          <w:b w:val="0"/>
          <w:sz w:val="26"/>
          <w:szCs w:val="26"/>
        </w:rPr>
        <w:t xml:space="preserve"> Акт обследования материально-бытовых условий; Индивидуальная программа предоставления социальных услуг</w:t>
      </w:r>
    </w:p>
    <w:p w:rsidR="00C24CEA" w:rsidRDefault="0070244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b w:val="0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>Приложение 5.</w:t>
      </w:r>
      <w:r>
        <w:rPr>
          <w:rFonts w:ascii="Times New Roman" w:hAnsi="Times New Roman"/>
          <w:b w:val="0"/>
          <w:bCs/>
          <w:sz w:val="26"/>
          <w:szCs w:val="26"/>
        </w:rPr>
        <w:t>Приложение к модулю</w:t>
      </w:r>
      <w:proofErr w:type="gramStart"/>
      <w:r>
        <w:rPr>
          <w:rFonts w:ascii="Times New Roman" w:hAnsi="Times New Roman"/>
          <w:b w:val="0"/>
          <w:bCs/>
          <w:sz w:val="26"/>
          <w:szCs w:val="26"/>
        </w:rPr>
        <w:t xml:space="preserve"> Д</w:t>
      </w:r>
      <w:proofErr w:type="gramEnd"/>
      <w:r>
        <w:rPr>
          <w:rFonts w:ascii="Times New Roman" w:hAnsi="Times New Roman"/>
          <w:b w:val="0"/>
          <w:bCs/>
          <w:sz w:val="26"/>
          <w:szCs w:val="26"/>
        </w:rPr>
        <w:t xml:space="preserve"> </w:t>
      </w:r>
      <w:r>
        <w:rPr>
          <w:rFonts w:ascii="Times New Roman" w:eastAsia="Arial Unicode MS" w:hAnsi="Times New Roman"/>
          <w:sz w:val="26"/>
          <w:szCs w:val="26"/>
        </w:rPr>
        <w:t xml:space="preserve">– </w:t>
      </w:r>
      <w:r>
        <w:rPr>
          <w:rFonts w:ascii="Times New Roman" w:eastAsia="Arial Unicode MS" w:hAnsi="Times New Roman"/>
          <w:b w:val="0"/>
          <w:sz w:val="26"/>
          <w:szCs w:val="26"/>
        </w:rPr>
        <w:t>План мероприятий с участниками СВО и их семьями</w:t>
      </w:r>
    </w:p>
    <w:sectPr w:rsidR="00C24CEA" w:rsidSect="00C24CEA">
      <w:headerReference w:type="default" r:id="rId22"/>
      <w:footerReference w:type="default" r:id="rId23"/>
      <w:footerReference w:type="first" r:id="rId24"/>
      <w:pgSz w:w="11906" w:h="16838"/>
      <w:pgMar w:top="1134" w:right="849" w:bottom="1134" w:left="1418" w:header="624" w:footer="170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447" w:rsidRDefault="00702447" w:rsidP="00C24CEA">
      <w:r>
        <w:separator/>
      </w:r>
    </w:p>
  </w:endnote>
  <w:endnote w:type="continuationSeparator" w:id="0">
    <w:p w:rsidR="00702447" w:rsidRDefault="00702447" w:rsidP="00C24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DejaVu Sans">
    <w:altName w:val="Verdana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880552"/>
      <w:docPartObj>
        <w:docPartGallery w:val="Page Numbers (Bottom of Page)"/>
        <w:docPartUnique/>
      </w:docPartObj>
    </w:sdtPr>
    <w:sdtEndPr/>
    <w:sdtContent>
      <w:p w:rsidR="00702447" w:rsidRDefault="00A63195">
        <w:pPr>
          <w:pStyle w:val="1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702447" w:rsidRDefault="00702447">
    <w:pPr>
      <w:pStyle w:val="1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447" w:rsidRDefault="00702447">
    <w:pPr>
      <w:pStyle w:val="16"/>
    </w:pPr>
  </w:p>
  <w:p w:rsidR="00702447" w:rsidRDefault="00702447">
    <w:pPr>
      <w:pStyle w:val="1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447" w:rsidRDefault="00702447">
      <w:pPr>
        <w:rPr>
          <w:sz w:val="12"/>
        </w:rPr>
      </w:pPr>
      <w:r>
        <w:separator/>
      </w:r>
    </w:p>
  </w:footnote>
  <w:footnote w:type="continuationSeparator" w:id="0">
    <w:p w:rsidR="00702447" w:rsidRDefault="00702447">
      <w:pPr>
        <w:rPr>
          <w:sz w:val="12"/>
        </w:rPr>
      </w:pPr>
      <w:r>
        <w:continuationSeparator/>
      </w:r>
    </w:p>
  </w:footnote>
  <w:footnote w:id="1">
    <w:p w:rsidR="00702447" w:rsidRDefault="00702447">
      <w:pPr>
        <w:pStyle w:val="1"/>
        <w:spacing w:after="0" w:line="240" w:lineRule="auto"/>
        <w:jc w:val="both"/>
        <w:rPr>
          <w:rFonts w:eastAsia="Times New Roman"/>
          <w:i/>
          <w:color w:val="000000"/>
          <w:sz w:val="18"/>
          <w:szCs w:val="18"/>
        </w:rPr>
      </w:pPr>
      <w:r>
        <w:rPr>
          <w:rStyle w:val="af6"/>
        </w:rPr>
        <w:footnoteRef/>
      </w:r>
      <w:r>
        <w:rPr>
          <w:rFonts w:eastAsia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:rsidR="00702447" w:rsidRDefault="00702447">
      <w:pPr>
        <w:pStyle w:val="1"/>
        <w:spacing w:after="0" w:line="240" w:lineRule="auto"/>
        <w:rPr>
          <w:rFonts w:eastAsia="Times New Roman"/>
          <w:i/>
          <w:color w:val="000000"/>
          <w:sz w:val="18"/>
          <w:szCs w:val="18"/>
        </w:rPr>
      </w:pPr>
      <w:r>
        <w:rPr>
          <w:rStyle w:val="af6"/>
        </w:rPr>
        <w:footnoteRef/>
      </w:r>
      <w:r>
        <w:rPr>
          <w:rFonts w:eastAsia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447" w:rsidRDefault="00702447">
    <w:pPr>
      <w:pStyle w:val="1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28A1"/>
    <w:multiLevelType w:val="multilevel"/>
    <w:tmpl w:val="E708B2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45A0F69"/>
    <w:multiLevelType w:val="multilevel"/>
    <w:tmpl w:val="C42206C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8542722"/>
    <w:multiLevelType w:val="multilevel"/>
    <w:tmpl w:val="00E8134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099E250E"/>
    <w:multiLevelType w:val="multilevel"/>
    <w:tmpl w:val="8A5A29B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CCB03E3"/>
    <w:multiLevelType w:val="multilevel"/>
    <w:tmpl w:val="B5505A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2347E72"/>
    <w:multiLevelType w:val="multilevel"/>
    <w:tmpl w:val="3AB48DA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75E0760"/>
    <w:multiLevelType w:val="multilevel"/>
    <w:tmpl w:val="2390D10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F44618B"/>
    <w:multiLevelType w:val="multilevel"/>
    <w:tmpl w:val="96825C9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6C8350D"/>
    <w:multiLevelType w:val="multilevel"/>
    <w:tmpl w:val="02AE44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1183B95"/>
    <w:multiLevelType w:val="multilevel"/>
    <w:tmpl w:val="F0EA0304"/>
    <w:lvl w:ilvl="0">
      <w:start w:val="1"/>
      <w:numFmt w:val="bullet"/>
      <w:lvlText w:val=""/>
      <w:lvlJc w:val="left"/>
      <w:pPr>
        <w:tabs>
          <w:tab w:val="num" w:pos="0"/>
        </w:tabs>
        <w:ind w:left="78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10">
    <w:nsid w:val="57DE2B6F"/>
    <w:multiLevelType w:val="multilevel"/>
    <w:tmpl w:val="D592CA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B936D96"/>
    <w:multiLevelType w:val="multilevel"/>
    <w:tmpl w:val="B080C8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65C46984"/>
    <w:multiLevelType w:val="multilevel"/>
    <w:tmpl w:val="75EA1DE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7237B9C"/>
    <w:multiLevelType w:val="multilevel"/>
    <w:tmpl w:val="D316A5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70E67C91"/>
    <w:multiLevelType w:val="multilevel"/>
    <w:tmpl w:val="0F4E69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75905D41"/>
    <w:multiLevelType w:val="multilevel"/>
    <w:tmpl w:val="9C8E60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DCE0913"/>
    <w:multiLevelType w:val="multilevel"/>
    <w:tmpl w:val="BCFCAC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7E51397D"/>
    <w:multiLevelType w:val="multilevel"/>
    <w:tmpl w:val="627EE6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EEA3E58"/>
    <w:multiLevelType w:val="multilevel"/>
    <w:tmpl w:val="DB6073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16"/>
  </w:num>
  <w:num w:numId="5">
    <w:abstractNumId w:val="10"/>
  </w:num>
  <w:num w:numId="6">
    <w:abstractNumId w:val="3"/>
  </w:num>
  <w:num w:numId="7">
    <w:abstractNumId w:val="14"/>
  </w:num>
  <w:num w:numId="8">
    <w:abstractNumId w:val="5"/>
  </w:num>
  <w:num w:numId="9">
    <w:abstractNumId w:val="6"/>
  </w:num>
  <w:num w:numId="10">
    <w:abstractNumId w:val="7"/>
  </w:num>
  <w:num w:numId="11">
    <w:abstractNumId w:val="17"/>
  </w:num>
  <w:num w:numId="12">
    <w:abstractNumId w:val="8"/>
  </w:num>
  <w:num w:numId="13">
    <w:abstractNumId w:val="13"/>
  </w:num>
  <w:num w:numId="14">
    <w:abstractNumId w:val="15"/>
  </w:num>
  <w:num w:numId="15">
    <w:abstractNumId w:val="0"/>
  </w:num>
  <w:num w:numId="16">
    <w:abstractNumId w:val="18"/>
  </w:num>
  <w:num w:numId="17">
    <w:abstractNumId w:val="2"/>
  </w:num>
  <w:num w:numId="18">
    <w:abstractNumId w:val="12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4CEA"/>
    <w:rsid w:val="002A0BB5"/>
    <w:rsid w:val="00400620"/>
    <w:rsid w:val="00691ADD"/>
    <w:rsid w:val="00702447"/>
    <w:rsid w:val="007D2D4B"/>
    <w:rsid w:val="00A63195"/>
    <w:rsid w:val="00C24CEA"/>
    <w:rsid w:val="00E4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"/>
    <w:next w:val="1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lang w:val="en-GB"/>
    </w:rPr>
  </w:style>
  <w:style w:type="paragraph" w:customStyle="1" w:styleId="21">
    <w:name w:val="Заголовок 21"/>
    <w:basedOn w:val="1"/>
    <w:next w:val="1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lang w:val="en-GB"/>
    </w:rPr>
  </w:style>
  <w:style w:type="paragraph" w:customStyle="1" w:styleId="31">
    <w:name w:val="Заголовок 31"/>
    <w:basedOn w:val="1"/>
    <w:next w:val="1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customStyle="1" w:styleId="41">
    <w:name w:val="Заголовок 41"/>
    <w:basedOn w:val="1"/>
    <w:next w:val="1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customStyle="1" w:styleId="51">
    <w:name w:val="Заголовок 51"/>
    <w:basedOn w:val="1"/>
    <w:next w:val="1"/>
    <w:link w:val="51"/>
    <w:qFormat/>
    <w:rsid w:val="00DE39D8"/>
    <w:pPr>
      <w:keepNext/>
      <w:widowControl w:val="0"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 w:val="28"/>
      <w:lang w:val="en-GB"/>
    </w:rPr>
  </w:style>
  <w:style w:type="paragraph" w:customStyle="1" w:styleId="61">
    <w:name w:val="Заголовок 61"/>
    <w:basedOn w:val="1"/>
    <w:next w:val="1"/>
    <w:link w:val="61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Cs w:val="20"/>
      <w:lang w:val="en-AU"/>
    </w:rPr>
  </w:style>
  <w:style w:type="paragraph" w:customStyle="1" w:styleId="71">
    <w:name w:val="Заголовок 71"/>
    <w:basedOn w:val="1"/>
    <w:next w:val="1"/>
    <w:link w:val="71"/>
    <w:qFormat/>
    <w:rsid w:val="00DE39D8"/>
    <w:pPr>
      <w:keepNext/>
      <w:widowControl w:val="0"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customStyle="1" w:styleId="81">
    <w:name w:val="Заголовок 81"/>
    <w:basedOn w:val="1"/>
    <w:next w:val="1"/>
    <w:link w:val="81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lang w:val="en-GB"/>
    </w:rPr>
  </w:style>
  <w:style w:type="paragraph" w:customStyle="1" w:styleId="91">
    <w:name w:val="Заголовок 91"/>
    <w:basedOn w:val="1"/>
    <w:next w:val="1"/>
    <w:link w:val="91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Cs w:val="20"/>
      <w:u w:val="single"/>
      <w:lang w:val="en-AU"/>
    </w:rPr>
  </w:style>
  <w:style w:type="character" w:customStyle="1" w:styleId="a3">
    <w:name w:val="Верхний колонтитул Знак"/>
    <w:basedOn w:val="a0"/>
    <w:uiPriority w:val="99"/>
    <w:qFormat/>
    <w:rsid w:val="00970F49"/>
  </w:style>
  <w:style w:type="character" w:customStyle="1" w:styleId="a4">
    <w:name w:val="Нижний колонтитул Знак"/>
    <w:basedOn w:val="a0"/>
    <w:uiPriority w:val="99"/>
    <w:qFormat/>
    <w:rsid w:val="00970F49"/>
  </w:style>
  <w:style w:type="character" w:customStyle="1" w:styleId="a5">
    <w:name w:val="Без интервала Знак"/>
    <w:basedOn w:val="a0"/>
    <w:uiPriority w:val="1"/>
    <w:qFormat/>
    <w:rsid w:val="00B45AA4"/>
    <w:rPr>
      <w:rFonts w:eastAsiaTheme="minorEastAsia"/>
      <w:lang w:eastAsia="ru-RU"/>
    </w:rPr>
  </w:style>
  <w:style w:type="character" w:styleId="a6">
    <w:name w:val="Placeholder Text"/>
    <w:basedOn w:val="a0"/>
    <w:uiPriority w:val="99"/>
    <w:semiHidden/>
    <w:qFormat/>
    <w:rsid w:val="00832EBB"/>
    <w:rPr>
      <w:color w:val="808080"/>
    </w:rPr>
  </w:style>
  <w:style w:type="character" w:customStyle="1" w:styleId="a7">
    <w:name w:val="Текст выноски Знак"/>
    <w:basedOn w:val="a0"/>
    <w:qFormat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">
    <w:name w:val="Заголовок 2 Знак"/>
    <w:basedOn w:val="a0"/>
    <w:qFormat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">
    <w:name w:val="Заголовок 3 Знак"/>
    <w:basedOn w:val="a0"/>
    <w:qFormat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">
    <w:name w:val="Заголовок 4 Знак"/>
    <w:basedOn w:val="a0"/>
    <w:qFormat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">
    <w:name w:val="Заголовок 5 Знак"/>
    <w:basedOn w:val="a0"/>
    <w:qFormat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">
    <w:name w:val="Заголовок 6 Знак"/>
    <w:basedOn w:val="a0"/>
    <w:qFormat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">
    <w:name w:val="Заголовок 7 Знак"/>
    <w:basedOn w:val="a0"/>
    <w:qFormat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">
    <w:name w:val="Заголовок 8 Знак"/>
    <w:basedOn w:val="a0"/>
    <w:qFormat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">
    <w:name w:val="Заголовок 9 Знак"/>
    <w:basedOn w:val="a0"/>
    <w:qFormat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8">
    <w:name w:val="page number"/>
    <w:qFormat/>
    <w:rsid w:val="00DE39D8"/>
    <w:rPr>
      <w:rFonts w:ascii="Arial" w:hAnsi="Arial"/>
      <w:sz w:val="16"/>
    </w:rPr>
  </w:style>
  <w:style w:type="character" w:customStyle="1" w:styleId="a9">
    <w:name w:val="Основной текст Знак"/>
    <w:basedOn w:val="a0"/>
    <w:semiHidden/>
    <w:qFormat/>
    <w:rsid w:val="00DE39D8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0">
    <w:name w:val="Основной текст с отступом 2 Знак"/>
    <w:basedOn w:val="a0"/>
    <w:semiHidden/>
    <w:qFormat/>
    <w:rsid w:val="00DE39D8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2 Знак"/>
    <w:basedOn w:val="a0"/>
    <w:link w:val="210"/>
    <w:semiHidden/>
    <w:qFormat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Docsubtitle1Char">
    <w:name w:val="Doc subtitle1 Char"/>
    <w:link w:val="Docsubtitle1"/>
    <w:qFormat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a">
    <w:name w:val="Текст сноски Знак"/>
    <w:basedOn w:val="a0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Привязка сноски"/>
    <w:rsid w:val="00690B3A"/>
    <w:rPr>
      <w:vertAlign w:val="superscript"/>
    </w:rPr>
  </w:style>
  <w:style w:type="character" w:customStyle="1" w:styleId="FootnoteCharacters">
    <w:name w:val="Footnote Characters"/>
    <w:qFormat/>
    <w:rsid w:val="00DE39D8"/>
    <w:rPr>
      <w:vertAlign w:val="superscript"/>
    </w:rPr>
  </w:style>
  <w:style w:type="character" w:customStyle="1" w:styleId="ac">
    <w:name w:val="Посещённая гиперссылка"/>
    <w:rsid w:val="00DE39D8"/>
    <w:rPr>
      <w:color w:val="800080"/>
      <w:u w:val="single"/>
    </w:rPr>
  </w:style>
  <w:style w:type="character" w:customStyle="1" w:styleId="ad">
    <w:name w:val="цвет в таблице"/>
    <w:qFormat/>
    <w:rsid w:val="00DE39D8"/>
    <w:rPr>
      <w:color w:val="2C8DE6"/>
    </w:rPr>
  </w:style>
  <w:style w:type="character" w:customStyle="1" w:styleId="-1">
    <w:name w:val="!Заголовок-1 Знак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210">
    <w:name w:val="Основной текст 2 Знак1"/>
    <w:link w:val="22"/>
    <w:qFormat/>
    <w:rsid w:val="00DE39D8"/>
    <w:rPr>
      <w:rFonts w:ascii="Arial" w:eastAsia="Times New Roman" w:hAnsi="Arial" w:cs="Times New Roman"/>
      <w:b/>
      <w:sz w:val="28"/>
      <w:szCs w:val="24"/>
    </w:rPr>
  </w:style>
  <w:style w:type="character" w:customStyle="1" w:styleId="ae">
    <w:name w:val="!Текст Знак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">
    <w:name w:val="выделение цвет Знак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0">
    <w:name w:val="!Синий заголовок текста Знак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1">
    <w:name w:val="!Список с точками Знак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2">
    <w:name w:val="annotation reference"/>
    <w:basedOn w:val="a0"/>
    <w:semiHidden/>
    <w:unhideWhenUsed/>
    <w:qFormat/>
    <w:rsid w:val="00DE39D8"/>
    <w:rPr>
      <w:sz w:val="16"/>
      <w:szCs w:val="16"/>
    </w:rPr>
  </w:style>
  <w:style w:type="character" w:customStyle="1" w:styleId="af3">
    <w:name w:val="Текст примечания Знак"/>
    <w:basedOn w:val="a0"/>
    <w:semiHidden/>
    <w:qFormat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ма примечания Знак"/>
    <w:basedOn w:val="af3"/>
    <w:semiHidden/>
    <w:qFormat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Основной текст (14)_"/>
    <w:basedOn w:val="a0"/>
    <w:link w:val="143"/>
    <w:qFormat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1E1DF9"/>
    <w:rPr>
      <w:color w:val="605E5C"/>
      <w:shd w:val="clear" w:color="auto" w:fill="E1DFDD"/>
    </w:rPr>
  </w:style>
  <w:style w:type="character" w:customStyle="1" w:styleId="23">
    <w:name w:val="Неразрешенное упоминание2"/>
    <w:basedOn w:val="a0"/>
    <w:uiPriority w:val="99"/>
    <w:semiHidden/>
    <w:unhideWhenUsed/>
    <w:qFormat/>
    <w:rsid w:val="00F35F4F"/>
    <w:rPr>
      <w:color w:val="605E5C"/>
      <w:shd w:val="clear" w:color="auto" w:fill="E1DFDD"/>
    </w:rPr>
  </w:style>
  <w:style w:type="character" w:customStyle="1" w:styleId="af5">
    <w:name w:val="Ссылка указателя"/>
    <w:qFormat/>
    <w:rsid w:val="00690B3A"/>
  </w:style>
  <w:style w:type="character" w:customStyle="1" w:styleId="af6">
    <w:name w:val="Символ сноски"/>
    <w:qFormat/>
    <w:rsid w:val="00690B3A"/>
  </w:style>
  <w:style w:type="character" w:customStyle="1" w:styleId="af7">
    <w:name w:val="Привязка концевой сноски"/>
    <w:rsid w:val="00690B3A"/>
    <w:rPr>
      <w:vertAlign w:val="superscript"/>
    </w:rPr>
  </w:style>
  <w:style w:type="character" w:customStyle="1" w:styleId="af8">
    <w:name w:val="Символ концевой сноски"/>
    <w:qFormat/>
    <w:rsid w:val="00690B3A"/>
  </w:style>
  <w:style w:type="paragraph" w:customStyle="1" w:styleId="af9">
    <w:name w:val="Заголовок"/>
    <w:basedOn w:val="1"/>
    <w:next w:val="afa"/>
    <w:qFormat/>
    <w:rsid w:val="00690B3A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a">
    <w:name w:val="Body Text"/>
    <w:basedOn w:val="1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Cs w:val="20"/>
      <w:lang w:val="en-AU"/>
    </w:rPr>
  </w:style>
  <w:style w:type="paragraph" w:styleId="afb">
    <w:name w:val="List"/>
    <w:basedOn w:val="afa"/>
    <w:rsid w:val="00690B3A"/>
    <w:rPr>
      <w:rFonts w:ascii="PT Astra Serif" w:hAnsi="PT Astra Serif" w:cs="Noto Sans Devanagari"/>
    </w:rPr>
  </w:style>
  <w:style w:type="paragraph" w:customStyle="1" w:styleId="13">
    <w:name w:val="Название объекта1"/>
    <w:basedOn w:val="1"/>
    <w:qFormat/>
    <w:rsid w:val="00690B3A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c">
    <w:name w:val="index heading"/>
    <w:basedOn w:val="1"/>
    <w:qFormat/>
    <w:rsid w:val="00690B3A"/>
    <w:pPr>
      <w:suppressLineNumbers/>
    </w:pPr>
    <w:rPr>
      <w:rFonts w:ascii="PT Astra Serif" w:hAnsi="PT Astra Serif" w:cs="Noto Sans Devanagari"/>
    </w:rPr>
  </w:style>
  <w:style w:type="paragraph" w:customStyle="1" w:styleId="1">
    <w:name w:val="Обычный1"/>
    <w:qFormat/>
    <w:rsid w:val="00DE39D8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paragraph" w:customStyle="1" w:styleId="afd">
    <w:name w:val="Верхний и нижний колонтитулы"/>
    <w:basedOn w:val="1"/>
    <w:qFormat/>
    <w:rsid w:val="00690B3A"/>
  </w:style>
  <w:style w:type="paragraph" w:customStyle="1" w:styleId="15">
    <w:name w:val="Верхний колонтитул1"/>
    <w:basedOn w:val="1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ий колонтитул1"/>
    <w:basedOn w:val="1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fe">
    <w:name w:val="No Spacing"/>
    <w:uiPriority w:val="1"/>
    <w:qFormat/>
    <w:rsid w:val="00B45AA4"/>
    <w:rPr>
      <w:rFonts w:ascii="Calibri" w:eastAsiaTheme="minorEastAsia" w:hAnsi="Calibri"/>
      <w:lang w:eastAsia="ru-RU"/>
    </w:rPr>
  </w:style>
  <w:style w:type="paragraph" w:styleId="aff">
    <w:name w:val="Balloon Text"/>
    <w:basedOn w:val="1"/>
    <w:unhideWhenUsed/>
    <w:qFormat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10">
    <w:name w:val="Оглавление 11"/>
    <w:basedOn w:val="1"/>
    <w:next w:val="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Cs w:val="28"/>
      <w:lang w:val="en-AU"/>
    </w:rPr>
  </w:style>
  <w:style w:type="paragraph" w:customStyle="1" w:styleId="numberedlist">
    <w:name w:val="numbered list"/>
    <w:basedOn w:val="bullet"/>
    <w:qFormat/>
    <w:rsid w:val="00DE39D8"/>
  </w:style>
  <w:style w:type="paragraph" w:customStyle="1" w:styleId="bullet">
    <w:name w:val="bullet"/>
    <w:basedOn w:val="1"/>
    <w:qFormat/>
    <w:rsid w:val="00DE39D8"/>
    <w:pPr>
      <w:spacing w:after="0" w:line="360" w:lineRule="auto"/>
    </w:pPr>
    <w:rPr>
      <w:rFonts w:ascii="Arial" w:eastAsia="Times New Roman" w:hAnsi="Arial"/>
      <w:lang w:val="en-GB"/>
    </w:rPr>
  </w:style>
  <w:style w:type="paragraph" w:customStyle="1" w:styleId="Docsubtitle1">
    <w:name w:val="Doc subtitle1"/>
    <w:basedOn w:val="1"/>
    <w:link w:val="Docsubtitle1Char"/>
    <w:qFormat/>
    <w:rsid w:val="00DE39D8"/>
    <w:pPr>
      <w:spacing w:after="0" w:line="360" w:lineRule="auto"/>
    </w:pPr>
    <w:rPr>
      <w:rFonts w:ascii="Arial" w:eastAsia="Times New Roman" w:hAnsi="Arial"/>
      <w:b/>
      <w:sz w:val="28"/>
      <w:lang w:val="en-GB"/>
    </w:rPr>
  </w:style>
  <w:style w:type="paragraph" w:customStyle="1" w:styleId="Docsubtitle2">
    <w:name w:val="Doc subtitle2"/>
    <w:basedOn w:val="1"/>
    <w:qFormat/>
    <w:rsid w:val="00DE39D8"/>
    <w:pPr>
      <w:spacing w:after="0" w:line="360" w:lineRule="auto"/>
    </w:pPr>
    <w:rPr>
      <w:rFonts w:ascii="Arial" w:eastAsia="Times New Roman" w:hAnsi="Arial"/>
      <w:sz w:val="28"/>
      <w:lang w:val="en-GB"/>
    </w:rPr>
  </w:style>
  <w:style w:type="paragraph" w:customStyle="1" w:styleId="Doctitle">
    <w:name w:val="Doc title"/>
    <w:basedOn w:val="1"/>
    <w:qFormat/>
    <w:rsid w:val="00DE39D8"/>
    <w:pPr>
      <w:spacing w:after="0" w:line="360" w:lineRule="auto"/>
    </w:pPr>
    <w:rPr>
      <w:rFonts w:ascii="Arial" w:eastAsia="Times New Roman" w:hAnsi="Arial"/>
      <w:b/>
      <w:sz w:val="40"/>
      <w:lang w:val="en-GB"/>
    </w:rPr>
  </w:style>
  <w:style w:type="paragraph" w:styleId="24">
    <w:name w:val="Body Text Indent 2"/>
    <w:basedOn w:val="1"/>
    <w:semiHidden/>
    <w:qFormat/>
    <w:rsid w:val="00DE39D8"/>
    <w:pPr>
      <w:spacing w:after="0" w:line="360" w:lineRule="auto"/>
      <w:ind w:left="720"/>
    </w:pPr>
    <w:rPr>
      <w:rFonts w:ascii="Arial" w:eastAsia="Times New Roman" w:hAnsi="Arial"/>
      <w:szCs w:val="20"/>
      <w:lang w:val="en-US"/>
    </w:rPr>
  </w:style>
  <w:style w:type="paragraph" w:styleId="25">
    <w:name w:val="Body Text 2"/>
    <w:basedOn w:val="1"/>
    <w:semiHidden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paragraph" w:styleId="aff0">
    <w:name w:val="caption"/>
    <w:basedOn w:val="1"/>
    <w:next w:val="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17">
    <w:name w:val="Абзац списка1"/>
    <w:basedOn w:val="1"/>
    <w:qFormat/>
    <w:rsid w:val="00DE39D8"/>
    <w:pPr>
      <w:spacing w:after="0" w:line="360" w:lineRule="auto"/>
      <w:ind w:left="720"/>
    </w:pPr>
    <w:rPr>
      <w:rFonts w:ascii="Arial" w:eastAsia="Times New Roman" w:hAnsi="Arial"/>
      <w:lang w:val="en-GB"/>
    </w:rPr>
  </w:style>
  <w:style w:type="paragraph" w:customStyle="1" w:styleId="18">
    <w:name w:val="Текст сноски1"/>
    <w:basedOn w:val="1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paragraph" w:customStyle="1" w:styleId="aff1">
    <w:name w:val="цветной текст"/>
    <w:basedOn w:val="1"/>
    <w:qFormat/>
    <w:rsid w:val="00DE39D8"/>
    <w:p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rsid w:val="00DE39D8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f2">
    <w:name w:val="выделение цвет"/>
    <w:basedOn w:val="1"/>
    <w:qFormat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paragraph" w:styleId="aff3">
    <w:name w:val="TOC Heading"/>
    <w:basedOn w:val="11"/>
    <w:next w:val="1"/>
    <w:uiPriority w:val="39"/>
    <w:semiHidden/>
    <w:unhideWhenUsed/>
    <w:qFormat/>
    <w:rsid w:val="00DE39D8"/>
    <w:pPr>
      <w:keepLines/>
      <w:spacing w:before="480" w:after="0" w:line="276" w:lineRule="auto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customStyle="1" w:styleId="211">
    <w:name w:val="Оглавление 21"/>
    <w:basedOn w:val="1"/>
    <w:next w:val="1"/>
    <w:autoRedefine/>
    <w:uiPriority w:val="39"/>
    <w:qFormat/>
    <w:rsid w:val="00890166"/>
    <w:pPr>
      <w:tabs>
        <w:tab w:val="left" w:pos="142"/>
        <w:tab w:val="right" w:leader="dot" w:pos="9715"/>
      </w:tabs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310">
    <w:name w:val="Оглавление 31"/>
    <w:basedOn w:val="1"/>
    <w:next w:val="1"/>
    <w:autoRedefine/>
    <w:uiPriority w:val="39"/>
    <w:unhideWhenUsed/>
    <w:qFormat/>
    <w:rsid w:val="00DE39D8"/>
    <w:pPr>
      <w:spacing w:after="100"/>
      <w:ind w:left="440"/>
    </w:pPr>
    <w:rPr>
      <w:rFonts w:ascii="Calibri" w:eastAsia="Times New Roman" w:hAnsi="Calibri"/>
      <w:lang w:eastAsia="ru-RU"/>
    </w:rPr>
  </w:style>
  <w:style w:type="paragraph" w:customStyle="1" w:styleId="-10">
    <w:name w:val="!Заголовок-1"/>
    <w:basedOn w:val="11"/>
    <w:qFormat/>
    <w:rsid w:val="00DE39D8"/>
    <w:rPr>
      <w:lang w:val="ru-RU"/>
    </w:rPr>
  </w:style>
  <w:style w:type="paragraph" w:customStyle="1" w:styleId="-2">
    <w:name w:val="!заголовок-2"/>
    <w:basedOn w:val="21"/>
    <w:qFormat/>
    <w:rsid w:val="00DE39D8"/>
    <w:rPr>
      <w:lang w:val="ru-RU"/>
    </w:rPr>
  </w:style>
  <w:style w:type="paragraph" w:customStyle="1" w:styleId="aff4">
    <w:name w:val="!Текст"/>
    <w:basedOn w:val="1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customStyle="1" w:styleId="aff5">
    <w:name w:val="!Синий заголовок текста"/>
    <w:basedOn w:val="aff2"/>
    <w:qFormat/>
    <w:rsid w:val="00DE39D8"/>
  </w:style>
  <w:style w:type="paragraph" w:customStyle="1" w:styleId="aff6">
    <w:name w:val="!Список с точками"/>
    <w:basedOn w:val="1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styleId="aff7">
    <w:name w:val="List Paragraph"/>
    <w:basedOn w:val="1"/>
    <w:uiPriority w:val="34"/>
    <w:qFormat/>
    <w:rsid w:val="00DE39D8"/>
    <w:pPr>
      <w:ind w:left="720"/>
      <w:contextualSpacing/>
    </w:pPr>
    <w:rPr>
      <w:rFonts w:ascii="Calibri" w:eastAsia="Calibri" w:hAnsi="Calibri"/>
    </w:rPr>
  </w:style>
  <w:style w:type="paragraph" w:styleId="aff8">
    <w:name w:val="annotation text"/>
    <w:basedOn w:val="1"/>
    <w:semiHidden/>
    <w:unhideWhenUsed/>
    <w:qFormat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f9">
    <w:name w:val="annotation subject"/>
    <w:basedOn w:val="aff8"/>
    <w:next w:val="aff8"/>
    <w:semiHidden/>
    <w:unhideWhenUsed/>
    <w:qFormat/>
    <w:rsid w:val="00DE39D8"/>
    <w:rPr>
      <w:b/>
      <w:bCs/>
    </w:rPr>
  </w:style>
  <w:style w:type="paragraph" w:customStyle="1" w:styleId="ListaBlack">
    <w:name w:val="Lista Black"/>
    <w:basedOn w:val="afa"/>
    <w:uiPriority w:val="1"/>
    <w:qFormat/>
    <w:rsid w:val="00DE39D8"/>
    <w:pPr>
      <w:keepNext/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paragraph" w:customStyle="1" w:styleId="143">
    <w:name w:val="Основной текст (14)_3"/>
    <w:basedOn w:val="1"/>
    <w:link w:val="14"/>
    <w:qFormat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ffa">
    <w:name w:val="Table Grid"/>
    <w:basedOn w:val="a1"/>
    <w:rsid w:val="00DE39D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F2E70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../../../../../../D:/%D0%9E%D0%A7%20-%20%D0%A0%D0%A7%20%D0%A0%D0%BE%D1%81%D1%81%D0%B8%D1%8F%20%D0%B8%D1%8E%D0%BD%D1%8C%202024/%D0%9D%D0%BE%D0%B2%D0%B0%D1%8F%20%D0%BF%D0%B0%D0%BF%D0%BA%D0%B0/%D0%A8%D0%B0%D0%B1%D0%BB%D0%BE%D0%BD%D1%8B%20%D0%B4%D0%BE%D0%BA%D1%83%D0%BC%D0%B5%D0%BD%D1%82%D0%BE%D0%B2%20%D0%98(%D0%9C)%D0%AD%D0%A7/04-%D0%9A%D0%BE%D0%BD%D0%BA%D1%83%D1%80%D1%81%D0%BD%D0%BE%D0%B5%20%D0%B7%D0%B0%D0%B4%D0%B0%D0%BD%D0%B8%D0%B5.docx" TargetMode="External"/><Relationship Id="rId18" Type="http://schemas.openxmlformats.org/officeDocument/2006/relationships/hyperlink" Target="../../../../../../D:/%D0%9E%D0%A7%20-%20%D0%A0%D0%A7%20%D0%A0%D0%BE%D1%81%D1%81%D0%B8%D1%8F%20%D0%B8%D1%8E%D0%BD%D1%8C%202024/%D0%9D%D0%BE%D0%B2%D0%B0%D1%8F%20%D0%BF%D0%B0%D0%BF%D0%BA%D0%B0/%D0%A8%D0%B0%D0%B1%D0%BB%D0%BE%D0%BD%D1%8B%20%D0%B4%D0%BE%D0%BA%D1%83%D0%BC%D0%B5%D0%BD%D1%82%D0%BE%D0%B2%20%D0%98(%D0%9C)%D0%AD%D0%A7/04-%D0%9A%D0%BE%D0%BD%D0%BA%D1%83%D1%80%D1%81%D0%BD%D0%BE%D0%B5%20%D0%B7%D0%B0%D0%B4%D0%B0%D0%BD%D0%B8%D0%B5.docx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../../../../../../D:/%D0%9E%D0%A7%20-%20%D0%A0%D0%A7%20%D0%A0%D0%BE%D1%81%D1%81%D0%B8%D1%8F%20%D0%B8%D1%8E%D0%BD%D1%8C%202024/%D0%9D%D0%BE%D0%B2%D0%B0%D1%8F%20%D0%BF%D0%B0%D0%BF%D0%BA%D0%B0/%D0%A8%D0%B0%D0%B1%D0%BB%D0%BE%D0%BD%D1%8B%20%D0%B4%D0%BE%D0%BA%D1%83%D0%BC%D0%B5%D0%BD%D1%82%D0%BE%D0%B2%20%D0%98(%D0%9C)%D0%AD%D0%A7/04-%D0%9A%D0%BE%D0%BD%D0%BA%D1%83%D1%80%D1%81%D0%BD%D0%BE%D0%B5%20%D0%B7%D0%B0%D0%B4%D0%B0%D0%BD%D0%B8%D0%B5.docx" TargetMode="External"/><Relationship Id="rId7" Type="http://schemas.openxmlformats.org/officeDocument/2006/relationships/footnotes" Target="footnotes.xml"/><Relationship Id="rId12" Type="http://schemas.openxmlformats.org/officeDocument/2006/relationships/hyperlink" Target="../../../../../../D:/%D0%9E%D0%A7%20-%20%D0%A0%D0%A7%20%D0%A0%D0%BE%D1%81%D1%81%D0%B8%D1%8F%20%D0%B8%D1%8E%D0%BD%D1%8C%202024/%D0%9D%D0%BE%D0%B2%D0%B0%D1%8F%20%D0%BF%D0%B0%D0%BF%D0%BA%D0%B0/%D0%A8%D0%B0%D0%B1%D0%BB%D0%BE%D0%BD%D1%8B%20%D0%B4%D0%BE%D0%BA%D1%83%D0%BC%D0%B5%D0%BD%D1%82%D0%BE%D0%B2%20%D0%98(%D0%9C)%D0%AD%D0%A7/04-%D0%9A%D0%BE%D0%BD%D0%BA%D1%83%D1%80%D1%81%D0%BD%D0%BE%D0%B5%20%D0%B7%D0%B0%D0%B4%D0%B0%D0%BD%D0%B8%D0%B5.docx" TargetMode="External"/><Relationship Id="rId17" Type="http://schemas.openxmlformats.org/officeDocument/2006/relationships/hyperlink" Target="../../../../../../D:/%D0%9E%D0%A7%20-%20%D0%A0%D0%A7%20%D0%A0%D0%BE%D1%81%D1%81%D0%B8%D1%8F%20%D0%B8%D1%8E%D0%BD%D1%8C%202024/%D0%9D%D0%BE%D0%B2%D0%B0%D1%8F%20%D0%BF%D0%B0%D0%BF%D0%BA%D0%B0/%D0%A8%D0%B0%D0%B1%D0%BB%D0%BE%D0%BD%D1%8B%20%D0%B4%D0%BE%D0%BA%D1%83%D0%BC%D0%B5%D0%BD%D1%82%D0%BE%D0%B2%20%D0%98(%D0%9C)%D0%AD%D0%A7/04-%D0%9A%D0%BE%D0%BD%D0%BA%D1%83%D1%80%D1%81%D0%BD%D0%BE%D0%B5%20%D0%B7%D0%B0%D0%B4%D0%B0%D0%BD%D0%B8%D0%B5.docx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../../../../../../D:/%D0%9E%D0%A7%20-%20%D0%A0%D0%A7%20%D0%A0%D0%BE%D1%81%D1%81%D0%B8%D1%8F%20%D0%B8%D1%8E%D0%BD%D1%8C%202024/%D0%9D%D0%BE%D0%B2%D0%B0%D1%8F%20%D0%BF%D0%B0%D0%BF%D0%BA%D0%B0/%D0%A8%D0%B0%D0%B1%D0%BB%D0%BE%D0%BD%D1%8B%20%D0%B4%D0%BE%D0%BA%D1%83%D0%BC%D0%B5%D0%BD%D1%82%D0%BE%D0%B2%20%D0%98(%D0%9C)%D0%AD%D0%A7/04-%D0%9A%D0%BE%D0%BD%D0%BA%D1%83%D1%80%D1%81%D0%BD%D0%BE%D0%B5%20%D0%B7%D0%B0%D0%B4%D0%B0%D0%BD%D0%B8%D0%B5.docx" TargetMode="External"/><Relationship Id="rId20" Type="http://schemas.openxmlformats.org/officeDocument/2006/relationships/hyperlink" Target="../../../../../../D:/%D0%9E%D0%A7%20-%20%D0%A0%D0%A7%20%D0%A0%D0%BE%D1%81%D1%81%D0%B8%D1%8F%20%D0%B8%D1%8E%D0%BD%D1%8C%202024/%D0%9D%D0%BE%D0%B2%D0%B0%D1%8F%20%D0%BF%D0%B0%D0%BF%D0%BA%D0%B0/%D0%A8%D0%B0%D0%B1%D0%BB%D0%BE%D0%BD%D1%8B%20%D0%B4%D0%BE%D0%BA%D1%83%D0%BC%D0%B5%D0%BD%D1%82%D0%BE%D0%B2%20%D0%98(%D0%9C)%D0%AD%D0%A7/04-%D0%9A%D0%BE%D0%BD%D0%BA%D1%83%D1%80%D1%81%D0%BD%D0%BE%D0%B5%20%D0%B7%D0%B0%D0%B4%D0%B0%D0%BD%D0%B8%D0%B5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../../../../../../D:/%D0%9E%D0%A7%20-%20%D0%A0%D0%A7%20%D0%A0%D0%BE%D1%81%D1%81%D0%B8%D1%8F%20%D0%B8%D1%8E%D0%BD%D1%8C%202024/%D0%9D%D0%BE%D0%B2%D0%B0%D1%8F%20%D0%BF%D0%B0%D0%BF%D0%BA%D0%B0/%D0%A8%D0%B0%D0%B1%D0%BB%D0%BE%D0%BD%D1%8B%20%D0%B4%D0%BE%D0%BA%D1%83%D0%BC%D0%B5%D0%BD%D1%82%D0%BE%D0%B2%20%D0%98(%D0%9C)%D0%AD%D0%A7/04-%D0%9A%D0%BE%D0%BD%D0%BA%D1%83%D1%80%D1%81%D0%BD%D0%BE%D0%B5%20%D0%B7%D0%B0%D0%B4%D0%B0%D0%BD%D0%B8%D0%B5.docx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../../../../../../D:/%D0%9E%D0%A7%20-%20%D0%A0%D0%A7%20%D0%A0%D0%BE%D1%81%D1%81%D0%B8%D1%8F%20%D0%B8%D1%8E%D0%BD%D1%8C%202024/%D0%9D%D0%BE%D0%B2%D0%B0%D1%8F%20%D0%BF%D0%B0%D0%BF%D0%BA%D0%B0/%D0%A8%D0%B0%D0%B1%D0%BB%D0%BE%D0%BD%D1%8B%20%D0%B4%D0%BE%D0%BA%D1%83%D0%BC%D0%B5%D0%BD%D1%82%D0%BE%D0%B2%20%D0%98(%D0%9C)%D0%AD%D0%A7/04-%D0%9A%D0%BE%D0%BD%D0%BA%D1%83%D1%80%D1%81%D0%BD%D0%BE%D0%B5%20%D0%B7%D0%B0%D0%B4%D0%B0%D0%BD%D0%B8%D0%B5.docx" TargetMode="External"/><Relationship Id="rId23" Type="http://schemas.openxmlformats.org/officeDocument/2006/relationships/footer" Target="footer1.xml"/><Relationship Id="rId10" Type="http://schemas.openxmlformats.org/officeDocument/2006/relationships/hyperlink" Target="../../../../../../D:/%D0%9E%D0%A7%20-%20%D0%A0%D0%A7%20%D0%A0%D0%BE%D1%81%D1%81%D0%B8%D1%8F%20%D0%B8%D1%8E%D0%BD%D1%8C%202024/%D0%9D%D0%BE%D0%B2%D0%B0%D1%8F%20%D0%BF%D0%B0%D0%BF%D0%BA%D0%B0/%D0%A8%D0%B0%D0%B1%D0%BB%D0%BE%D0%BD%D1%8B%20%D0%B4%D0%BE%D0%BA%D1%83%D0%BC%D0%B5%D0%BD%D1%82%D0%BE%D0%B2%20%D0%98(%D0%9C)%D0%AD%D0%A7/04-%D0%9A%D0%BE%D0%BD%D0%BA%D1%83%D1%80%D1%81%D0%BD%D0%BE%D0%B5%20%D0%B7%D0%B0%D0%B4%D0%B0%D0%BD%D0%B8%D0%B5.docx" TargetMode="External"/><Relationship Id="rId19" Type="http://schemas.openxmlformats.org/officeDocument/2006/relationships/hyperlink" Target="../../../../../../D:/%D0%9E%D0%A7%20-%20%D0%A0%D0%A7%20%D0%A0%D0%BE%D1%81%D1%81%D0%B8%D1%8F%20%D0%B8%D1%8E%D0%BD%D1%8C%202024/%D0%9D%D0%BE%D0%B2%D0%B0%D1%8F%20%D0%BF%D0%B0%D0%BF%D0%BA%D0%B0/%D0%A8%D0%B0%D0%B1%D0%BB%D0%BE%D0%BD%D1%8B%20%D0%B4%D0%BE%D0%BA%D1%83%D0%BC%D0%B5%D0%BD%D1%82%D0%BE%D0%B2%20%D0%98(%D0%9C)%D0%AD%D0%A7/04-%D0%9A%D0%BE%D0%BD%D0%BA%D1%83%D1%80%D1%81%D0%BD%D0%BE%D0%B5%20%D0%B7%D0%B0%D0%B4%D0%B0%D0%BD%D0%B8%D0%B5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../../../../../../D:/%D0%9E%D0%A7%20-%20%D0%A0%D0%A7%20%D0%A0%D0%BE%D1%81%D1%81%D0%B8%D1%8F%20%D0%B8%D1%8E%D0%BD%D1%8C%202024/%D0%9D%D0%BE%D0%B2%D0%B0%D1%8F%20%D0%BF%D0%B0%D0%BF%D0%BA%D0%B0/%D0%A8%D0%B0%D0%B1%D0%BB%D0%BE%D0%BD%D1%8B%20%D0%B4%D0%BE%D0%BA%D1%83%D0%BC%D0%B5%D0%BD%D1%82%D0%BE%D0%B2%20%D0%98(%D0%9C)%D0%AD%D0%A7/04-%D0%9A%D0%BE%D0%BD%D0%BA%D1%83%D1%80%D1%81%D0%BD%D0%BE%D0%B5%20%D0%B7%D0%B0%D0%B4%D0%B0%D0%BD%D0%B8%D0%B5.docx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2B0ED-6C10-4115-AD57-AD562EA5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1735</TotalTime>
  <Pages>21</Pages>
  <Words>5786</Words>
  <Characters>32985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dc:description/>
  <cp:lastModifiedBy>User-09</cp:lastModifiedBy>
  <cp:revision>23</cp:revision>
  <cp:lastPrinted>2024-12-06T11:11:00Z</cp:lastPrinted>
  <dcterms:created xsi:type="dcterms:W3CDTF">2024-04-18T13:54:00Z</dcterms:created>
  <dcterms:modified xsi:type="dcterms:W3CDTF">2025-01-24T05:57:00Z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